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63" w:rsidRDefault="0099516B">
      <w:pPr>
        <w:pStyle w:val="a4"/>
        <w:spacing w:beforeLines="50" w:before="156" w:afterLines="50" w:after="156" w:line="360" w:lineRule="auto"/>
        <w:ind w:firstLine="0"/>
        <w:jc w:val="center"/>
        <w:rPr>
          <w:rFonts w:ascii="黑体" w:eastAsia="黑体" w:hAnsi="黑体"/>
          <w:bCs/>
          <w:sz w:val="32"/>
          <w:szCs w:val="28"/>
          <w:lang w:val="en-US"/>
        </w:rPr>
      </w:pPr>
      <w:r>
        <w:rPr>
          <w:rFonts w:ascii="黑体" w:eastAsia="黑体" w:hAnsi="黑体" w:hint="eastAsia"/>
          <w:bCs/>
          <w:sz w:val="32"/>
          <w:szCs w:val="28"/>
          <w:lang w:val="en-US"/>
        </w:rPr>
        <w:t>申报</w:t>
      </w:r>
      <w:r>
        <w:rPr>
          <w:rFonts w:ascii="黑体" w:eastAsia="黑体" w:hAnsi="黑体" w:hint="eastAsia"/>
          <w:bCs/>
          <w:sz w:val="32"/>
          <w:szCs w:val="28"/>
          <w:lang w:val="en-US"/>
        </w:rPr>
        <w:t>2022</w:t>
      </w:r>
      <w:r>
        <w:rPr>
          <w:rFonts w:ascii="黑体" w:eastAsia="黑体" w:hAnsi="黑体" w:hint="eastAsia"/>
          <w:bCs/>
          <w:sz w:val="32"/>
          <w:szCs w:val="28"/>
          <w:lang w:val="en-US"/>
        </w:rPr>
        <w:t>年度高等学校科学研究优秀成果奖（科学技术）</w:t>
      </w:r>
    </w:p>
    <w:p w:rsidR="00CC7263" w:rsidRDefault="0099516B">
      <w:pPr>
        <w:pStyle w:val="a4"/>
        <w:spacing w:beforeLines="50" w:before="156" w:afterLines="50" w:after="156" w:line="360" w:lineRule="auto"/>
        <w:ind w:firstLine="0"/>
        <w:jc w:val="center"/>
        <w:rPr>
          <w:rFonts w:ascii="黑体" w:eastAsia="黑体" w:hAnsi="黑体"/>
          <w:bCs/>
          <w:sz w:val="32"/>
          <w:szCs w:val="28"/>
          <w:lang w:val="en-US"/>
        </w:rPr>
      </w:pPr>
      <w:r>
        <w:rPr>
          <w:rFonts w:ascii="黑体" w:eastAsia="黑体" w:hAnsi="黑体" w:hint="eastAsia"/>
          <w:bCs/>
          <w:sz w:val="32"/>
          <w:szCs w:val="28"/>
          <w:lang w:val="en-US"/>
        </w:rPr>
        <w:t>项目公示</w:t>
      </w:r>
    </w:p>
    <w:p w:rsidR="00CC7263" w:rsidRDefault="00CC7263">
      <w:pPr>
        <w:pStyle w:val="a4"/>
        <w:spacing w:beforeLines="50" w:before="156" w:afterLines="50" w:after="156" w:line="360" w:lineRule="auto"/>
        <w:ind w:firstLine="0"/>
        <w:jc w:val="center"/>
        <w:rPr>
          <w:rFonts w:ascii="Times New Roman" w:eastAsia="楷体" w:hAnsi="Times New Roman"/>
          <w:b/>
          <w:sz w:val="32"/>
          <w:szCs w:val="28"/>
          <w:lang w:val="en-US"/>
        </w:rPr>
      </w:pPr>
    </w:p>
    <w:p w:rsidR="00CC7263" w:rsidRDefault="0099516B">
      <w:pPr>
        <w:pStyle w:val="a5"/>
        <w:ind w:firstLine="480"/>
        <w:rPr>
          <w:rFonts w:ascii="黑体" w:eastAsia="黑体" w:hAnsi="黑体"/>
          <w:sz w:val="24"/>
          <w:szCs w:val="24"/>
        </w:rPr>
      </w:pPr>
      <w:bookmarkStart w:id="0" w:name="_GoBack"/>
      <w:r>
        <w:rPr>
          <w:rFonts w:ascii="黑体" w:eastAsia="黑体" w:hAnsi="黑体" w:hint="eastAsia"/>
          <w:sz w:val="24"/>
          <w:szCs w:val="24"/>
        </w:rPr>
        <w:t>一、项目名称</w:t>
      </w:r>
      <w:r>
        <w:rPr>
          <w:rFonts w:ascii="黑体" w:eastAsia="黑体" w:hAnsi="黑体" w:hint="eastAsia"/>
          <w:sz w:val="24"/>
          <w:szCs w:val="24"/>
        </w:rPr>
        <w:tab/>
      </w:r>
    </w:p>
    <w:p w:rsidR="00CC7263" w:rsidRDefault="0099516B">
      <w:pPr>
        <w:pStyle w:val="a5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材料功能化定向构筑分子传感界面</w:t>
      </w:r>
    </w:p>
    <w:p w:rsidR="00CC7263" w:rsidRDefault="0099516B">
      <w:pPr>
        <w:pStyle w:val="a5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二、主要完成人（含排序）：</w:t>
      </w:r>
    </w:p>
    <w:p w:rsidR="00CC7263" w:rsidRDefault="0099516B">
      <w:pPr>
        <w:pStyle w:val="a5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李长明（苏州科技大学），郭春显（苏州科技大学），胡芳馨（苏州科技大学），鲁志松（西南大学），余玲（西南大学）</w:t>
      </w:r>
    </w:p>
    <w:p w:rsidR="00CC7263" w:rsidRDefault="0099516B">
      <w:pPr>
        <w:pStyle w:val="a5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三、主要完成单位：</w:t>
      </w:r>
    </w:p>
    <w:p w:rsidR="00CC7263" w:rsidRDefault="0099516B">
      <w:pPr>
        <w:pStyle w:val="a5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苏州科技大学、西南大学</w:t>
      </w:r>
    </w:p>
    <w:p w:rsidR="00CC7263" w:rsidRDefault="0099516B">
      <w:pPr>
        <w:pStyle w:val="a5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四、申报奖种：</w:t>
      </w:r>
    </w:p>
    <w:p w:rsidR="00CC7263" w:rsidRDefault="0099516B">
      <w:pPr>
        <w:pStyle w:val="a5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高等学校科学研究优秀成果奖（科学技术）自然科学奖</w:t>
      </w:r>
    </w:p>
    <w:p w:rsidR="00CC7263" w:rsidRDefault="0099516B">
      <w:pPr>
        <w:pStyle w:val="a5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五、项目简介：</w:t>
      </w:r>
    </w:p>
    <w:p w:rsidR="00CC7263" w:rsidRDefault="0099516B">
      <w:pPr>
        <w:pStyle w:val="a5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常见和重大疾病诊疗、食品安全检测、环境质量监测的一个核心任务是研发高选择性的超敏生化传感技术，分子传感界面在一定程度上决定了生化传感器件的性能，但实现其定向构筑是该领域的一个关键科学问题和重大挑战。</w:t>
      </w:r>
    </w:p>
    <w:p w:rsidR="00CC7263" w:rsidRDefault="0099516B">
      <w:pPr>
        <w:pStyle w:val="a5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针对上述问题，本项目以仿生酶和自然酶</w:t>
      </w:r>
      <w:r>
        <w:rPr>
          <w:rFonts w:hint="eastAsia"/>
          <w:sz w:val="24"/>
          <w:szCs w:val="24"/>
        </w:rPr>
        <w:t>-</w:t>
      </w:r>
      <w:proofErr w:type="gramStart"/>
      <w:r>
        <w:rPr>
          <w:rFonts w:hint="eastAsia"/>
          <w:sz w:val="24"/>
          <w:szCs w:val="24"/>
        </w:rPr>
        <w:t>微纳结构</w:t>
      </w:r>
      <w:proofErr w:type="gramEnd"/>
      <w:r>
        <w:rPr>
          <w:rFonts w:hint="eastAsia"/>
          <w:sz w:val="24"/>
          <w:szCs w:val="24"/>
        </w:rPr>
        <w:t>材料耦合系统为切入点，通过对功能材料的设计、合成与表界面调控，构筑了具有特定物化性质的分子传感界面，对传感界面</w:t>
      </w:r>
      <w:r>
        <w:rPr>
          <w:rFonts w:hint="eastAsia"/>
          <w:sz w:val="24"/>
          <w:szCs w:val="24"/>
        </w:rPr>
        <w:t>-</w:t>
      </w:r>
      <w:proofErr w:type="gramStart"/>
      <w:r>
        <w:rPr>
          <w:rFonts w:hint="eastAsia"/>
          <w:sz w:val="24"/>
          <w:szCs w:val="24"/>
        </w:rPr>
        <w:t>性能构效关系</w:t>
      </w:r>
      <w:proofErr w:type="gramEnd"/>
      <w:r>
        <w:rPr>
          <w:rFonts w:hint="eastAsia"/>
          <w:sz w:val="24"/>
          <w:szCs w:val="24"/>
        </w:rPr>
        <w:t>和相关规律进行了系统研究，揭示了</w:t>
      </w:r>
      <w:proofErr w:type="gramStart"/>
      <w:r>
        <w:rPr>
          <w:rFonts w:hint="eastAsia"/>
          <w:sz w:val="24"/>
          <w:szCs w:val="24"/>
        </w:rPr>
        <w:t>仿生酶高选择性</w:t>
      </w:r>
      <w:proofErr w:type="gramEnd"/>
      <w:r>
        <w:rPr>
          <w:rFonts w:hint="eastAsia"/>
          <w:sz w:val="24"/>
          <w:szCs w:val="24"/>
        </w:rPr>
        <w:t>的本源，解析了自然酶和功能材料界面作用机制，提出并证明了“原子匹配、特征吸附、定向铆钉、协同催化</w:t>
      </w:r>
      <w:r>
        <w:rPr>
          <w:rFonts w:hint="eastAsia"/>
          <w:sz w:val="24"/>
          <w:szCs w:val="24"/>
        </w:rPr>
        <w:t>”传感界面的定向构筑理论，一定程度上解决了传感技术所面临选择性差和灵敏度低的瓶颈问题，为相关领域提供了理论指导。</w:t>
      </w:r>
      <w:r>
        <w:rPr>
          <w:rFonts w:hint="eastAsia"/>
          <w:sz w:val="24"/>
          <w:szCs w:val="24"/>
        </w:rPr>
        <w:t xml:space="preserve">  </w:t>
      </w:r>
    </w:p>
    <w:p w:rsidR="00CC7263" w:rsidRDefault="0099516B">
      <w:pPr>
        <w:pStyle w:val="a5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六、代表性论文：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1701"/>
        <w:gridCol w:w="1121"/>
        <w:gridCol w:w="992"/>
        <w:gridCol w:w="851"/>
        <w:gridCol w:w="722"/>
        <w:gridCol w:w="992"/>
        <w:gridCol w:w="850"/>
        <w:gridCol w:w="993"/>
        <w:gridCol w:w="1290"/>
      </w:tblGrid>
      <w:tr w:rsidR="00CC7263">
        <w:trPr>
          <w:trHeight w:val="851"/>
          <w:jc w:val="center"/>
        </w:trPr>
        <w:tc>
          <w:tcPr>
            <w:tcW w:w="694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序号</w:t>
            </w:r>
          </w:p>
        </w:tc>
        <w:tc>
          <w:tcPr>
            <w:tcW w:w="170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论文</w:t>
            </w:r>
            <w:r>
              <w:rPr>
                <w:rFonts w:hint="eastAsia"/>
              </w:rPr>
              <w:t>（</w:t>
            </w:r>
            <w:r>
              <w:t>专著</w:t>
            </w:r>
            <w:r>
              <w:rPr>
                <w:rFonts w:hint="eastAsia"/>
              </w:rPr>
              <w:t>）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名称</w:t>
            </w:r>
            <w:r>
              <w:t>/</w:t>
            </w:r>
            <w:r>
              <w:t>刊名</w:t>
            </w:r>
            <w:r>
              <w:t>/</w:t>
            </w:r>
            <w:r>
              <w:t>作者</w:t>
            </w:r>
          </w:p>
        </w:tc>
        <w:tc>
          <w:tcPr>
            <w:tcW w:w="112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年卷页码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页）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发表</w:t>
            </w:r>
            <w:r>
              <w:rPr>
                <w:rFonts w:hint="eastAsia"/>
              </w:rPr>
              <w:t>（出版）</w:t>
            </w:r>
            <w:r>
              <w:t>时间</w:t>
            </w:r>
            <w:r>
              <w:rPr>
                <w:rFonts w:hint="eastAsia"/>
              </w:rPr>
              <w:t>（</w:t>
            </w:r>
            <w:r>
              <w:t>年月</w:t>
            </w:r>
            <w:r>
              <w:rPr>
                <w:rFonts w:hint="eastAsia"/>
              </w:rPr>
              <w:t>日）</w:t>
            </w:r>
          </w:p>
        </w:tc>
        <w:tc>
          <w:tcPr>
            <w:tcW w:w="85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通讯作者</w:t>
            </w:r>
            <w:r>
              <w:rPr>
                <w:rFonts w:hint="eastAsia"/>
              </w:rPr>
              <w:t>（含共同）</w:t>
            </w:r>
          </w:p>
        </w:tc>
        <w:tc>
          <w:tcPr>
            <w:tcW w:w="72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第一作者</w:t>
            </w:r>
            <w:r>
              <w:rPr>
                <w:rFonts w:hint="eastAsia"/>
              </w:rPr>
              <w:t>（</w:t>
            </w:r>
            <w:r>
              <w:t>含共同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国内作者</w:t>
            </w:r>
          </w:p>
        </w:tc>
        <w:tc>
          <w:tcPr>
            <w:tcW w:w="85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他引总次数</w:t>
            </w:r>
            <w:proofErr w:type="gramEnd"/>
          </w:p>
        </w:tc>
        <w:tc>
          <w:tcPr>
            <w:tcW w:w="993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检索数据库</w:t>
            </w:r>
          </w:p>
        </w:tc>
        <w:tc>
          <w:tcPr>
            <w:tcW w:w="129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t>论文署名单位是否包含国外单位</w:t>
            </w:r>
          </w:p>
        </w:tc>
      </w:tr>
      <w:tr w:rsidR="00CC7263">
        <w:trPr>
          <w:trHeight w:val="851"/>
          <w:jc w:val="center"/>
        </w:trPr>
        <w:tc>
          <w:tcPr>
            <w:tcW w:w="694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sz w:val="24"/>
                <w:szCs w:val="24"/>
              </w:rPr>
              <w:t xml:space="preserve">Atomic Matching Catalysis to Realize A Highly Selective and </w:t>
            </w:r>
            <w:r>
              <w:rPr>
                <w:sz w:val="24"/>
                <w:szCs w:val="24"/>
              </w:rPr>
              <w:lastRenderedPageBreak/>
              <w:t xml:space="preserve">Sensitive Biomimetic </w:t>
            </w:r>
            <w:r>
              <w:rPr>
                <w:sz w:val="24"/>
                <w:szCs w:val="24"/>
              </w:rPr>
              <w:t>Uric Acid Sensor/</w:t>
            </w:r>
            <w:r>
              <w:rPr>
                <w:b/>
                <w:bCs w:val="0"/>
                <w:i/>
                <w:color w:val="000000"/>
                <w:sz w:val="24"/>
                <w:szCs w:val="24"/>
              </w:rPr>
              <w:t xml:space="preserve"> Biosensors and Bioelectronics/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Zhuanzhuan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Shi,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Xuelian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Li, Ling Yu,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Xiaoshuai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Wu,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Jinggao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Wu,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Chunxian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Guo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*,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Changming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Li*</w:t>
            </w:r>
          </w:p>
        </w:tc>
        <w:tc>
          <w:tcPr>
            <w:tcW w:w="112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sz w:val="24"/>
                <w:szCs w:val="24"/>
              </w:rPr>
              <w:lastRenderedPageBreak/>
              <w:t>2019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>期</w:t>
            </w:r>
            <w:r>
              <w:rPr>
                <w:sz w:val="24"/>
                <w:szCs w:val="24"/>
              </w:rPr>
              <w:t>111421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李长明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郭春显</w:t>
            </w:r>
          </w:p>
          <w:p w:rsidR="00CC7263" w:rsidRDefault="00CC7263">
            <w:pPr>
              <w:pStyle w:val="a5"/>
              <w:spacing w:line="240" w:lineRule="exact"/>
              <w:ind w:firstLineChars="0" w:firstLine="0"/>
              <w:jc w:val="center"/>
            </w:pPr>
          </w:p>
        </w:tc>
        <w:tc>
          <w:tcPr>
            <w:tcW w:w="72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b/>
                <w:bCs w:val="0"/>
                <w:sz w:val="24"/>
                <w:szCs w:val="24"/>
              </w:rPr>
              <w:t>史转转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史转转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李晓莉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余玲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吴小帅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吴敬高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b/>
                <w:bCs w:val="0"/>
                <w:sz w:val="24"/>
                <w:szCs w:val="24"/>
              </w:rPr>
              <w:t>郭春显</w:t>
            </w:r>
          </w:p>
        </w:tc>
        <w:tc>
          <w:tcPr>
            <w:tcW w:w="85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sz w:val="24"/>
                <w:szCs w:val="24"/>
              </w:rPr>
              <w:t>Web of science</w:t>
            </w:r>
          </w:p>
        </w:tc>
        <w:tc>
          <w:tcPr>
            <w:tcW w:w="129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</w:pPr>
            <w:r>
              <w:rPr>
                <w:sz w:val="24"/>
                <w:szCs w:val="24"/>
              </w:rPr>
              <w:t>否</w:t>
            </w:r>
          </w:p>
        </w:tc>
      </w:tr>
      <w:tr w:rsidR="00CC7263">
        <w:trPr>
          <w:trHeight w:val="851"/>
          <w:jc w:val="center"/>
        </w:trPr>
        <w:tc>
          <w:tcPr>
            <w:tcW w:w="694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Rising </w:t>
            </w:r>
            <w:proofErr w:type="spellStart"/>
            <w:r>
              <w:rPr>
                <w:color w:val="000000"/>
                <w:sz w:val="24"/>
                <w:szCs w:val="24"/>
              </w:rPr>
              <w:t>Mesopores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to Realize Direct Electrochemistry of Glucose Oxidase toward Highly Sensitive Detection of Glucose/ </w:t>
            </w:r>
            <w:r>
              <w:rPr>
                <w:b/>
                <w:i/>
                <w:color w:val="000000"/>
                <w:sz w:val="24"/>
                <w:szCs w:val="24"/>
              </w:rPr>
              <w:t>Advanced Functional Materials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color w:val="000000"/>
                <w:sz w:val="24"/>
                <w:szCs w:val="24"/>
              </w:rPr>
              <w:t>Taotao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Liang, Long </w:t>
            </w:r>
            <w:proofErr w:type="spellStart"/>
            <w:r>
              <w:rPr>
                <w:color w:val="000000"/>
                <w:sz w:val="24"/>
                <w:szCs w:val="24"/>
              </w:rPr>
              <w:t>Zou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Xiaogang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Guo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Xiaoqing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Ma, </w:t>
            </w:r>
            <w:proofErr w:type="spellStart"/>
            <w:r>
              <w:rPr>
                <w:color w:val="000000"/>
                <w:sz w:val="24"/>
                <w:szCs w:val="24"/>
              </w:rPr>
              <w:t>Chenke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Zhang, </w:t>
            </w:r>
            <w:proofErr w:type="spellStart"/>
            <w:r>
              <w:rPr>
                <w:color w:val="000000"/>
                <w:sz w:val="24"/>
                <w:szCs w:val="24"/>
              </w:rPr>
              <w:t>Zhuo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Zou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Yuhuan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Zhang, </w:t>
            </w:r>
            <w:proofErr w:type="spellStart"/>
            <w:r>
              <w:rPr>
                <w:b/>
                <w:bCs w:val="0"/>
                <w:color w:val="000000"/>
                <w:sz w:val="24"/>
                <w:szCs w:val="24"/>
              </w:rPr>
              <w:t>Fangxin</w:t>
            </w:r>
            <w:proofErr w:type="spellEnd"/>
            <w:r>
              <w:rPr>
                <w:b/>
                <w:bCs w:val="0"/>
                <w:color w:val="000000"/>
                <w:sz w:val="24"/>
                <w:szCs w:val="24"/>
              </w:rPr>
              <w:t xml:space="preserve"> Hu</w:t>
            </w:r>
            <w:r>
              <w:rPr>
                <w:rFonts w:hint="eastAsia"/>
                <w:b/>
                <w:bCs w:val="0"/>
                <w:color w:val="000000"/>
                <w:sz w:val="24"/>
                <w:szCs w:val="24"/>
              </w:rPr>
              <w:t>,</w:t>
            </w:r>
            <w:r>
              <w:rPr>
                <w:b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4"/>
                <w:szCs w:val="24"/>
              </w:rPr>
              <w:t>Zhisong</w:t>
            </w:r>
            <w:proofErr w:type="spellEnd"/>
            <w:r>
              <w:rPr>
                <w:b/>
                <w:bCs w:val="0"/>
                <w:color w:val="000000"/>
                <w:sz w:val="24"/>
                <w:szCs w:val="24"/>
              </w:rPr>
              <w:t xml:space="preserve"> Lu,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Kanglai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Tang*, </w:t>
            </w:r>
            <w:r>
              <w:rPr>
                <w:b/>
                <w:color w:val="000000"/>
                <w:sz w:val="24"/>
                <w:szCs w:val="24"/>
              </w:rPr>
              <w:t>Chang Ming Li*</w:t>
            </w:r>
          </w:p>
        </w:tc>
        <w:tc>
          <w:tcPr>
            <w:tcW w:w="112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卷</w:t>
            </w:r>
            <w:r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期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李长明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唐康来</w:t>
            </w:r>
            <w:proofErr w:type="gramEnd"/>
          </w:p>
          <w:p w:rsidR="00CC7263" w:rsidRDefault="00CC7263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梁滔滔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梁滔滔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邹龙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郭晓刚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邹卓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张玉环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胡芳馨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鲁志松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唐康来</w:t>
            </w:r>
            <w:proofErr w:type="gramEnd"/>
          </w:p>
        </w:tc>
        <w:tc>
          <w:tcPr>
            <w:tcW w:w="85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of science</w:t>
            </w:r>
          </w:p>
        </w:tc>
        <w:tc>
          <w:tcPr>
            <w:tcW w:w="129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CC7263">
        <w:trPr>
          <w:trHeight w:val="851"/>
          <w:jc w:val="center"/>
        </w:trPr>
        <w:tc>
          <w:tcPr>
            <w:tcW w:w="694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SG"/>
              </w:rPr>
              <w:t xml:space="preserve">RGD-Peptide Functionalized </w:t>
            </w:r>
            <w:proofErr w:type="spellStart"/>
            <w:r>
              <w:rPr>
                <w:sz w:val="24"/>
                <w:szCs w:val="24"/>
                <w:lang w:val="en-SG"/>
              </w:rPr>
              <w:t>Graphene</w:t>
            </w:r>
            <w:proofErr w:type="spellEnd"/>
            <w:r>
              <w:rPr>
                <w:sz w:val="24"/>
                <w:szCs w:val="24"/>
                <w:lang w:val="en-SG"/>
              </w:rPr>
              <w:t xml:space="preserve"> Biomimetic Live-Cell Sensor for Real-Time Detection of Nitric Oxide Molecules</w:t>
            </w:r>
            <w:r>
              <w:rPr>
                <w:rFonts w:hint="eastAsia"/>
                <w:sz w:val="24"/>
                <w:szCs w:val="24"/>
                <w:lang w:val="en-SG"/>
              </w:rPr>
              <w:t>/</w:t>
            </w:r>
            <w:r>
              <w:rPr>
                <w:rFonts w:eastAsia="楷体_GB2312"/>
                <w:bCs w:val="0"/>
                <w:kern w:val="0"/>
                <w:sz w:val="22"/>
                <w:szCs w:val="22"/>
                <w:lang w:val="en-SG"/>
              </w:rPr>
              <w:t xml:space="preserve"> </w:t>
            </w:r>
            <w:r>
              <w:rPr>
                <w:b/>
                <w:bCs w:val="0"/>
                <w:sz w:val="24"/>
                <w:szCs w:val="24"/>
                <w:lang w:val="en-SG"/>
              </w:rPr>
              <w:t xml:space="preserve">ACS </w:t>
            </w:r>
            <w:proofErr w:type="spellStart"/>
            <w:r>
              <w:rPr>
                <w:b/>
                <w:bCs w:val="0"/>
                <w:sz w:val="24"/>
                <w:szCs w:val="24"/>
                <w:lang w:val="en-SG"/>
              </w:rPr>
              <w:t>Nano</w:t>
            </w:r>
            <w:proofErr w:type="spellEnd"/>
            <w:r>
              <w:rPr>
                <w:sz w:val="24"/>
                <w:szCs w:val="24"/>
                <w:lang w:val="en-SG"/>
              </w:rPr>
              <w:t>/</w:t>
            </w:r>
            <w:r>
              <w:rPr>
                <w:rFonts w:ascii="AdvFrutiger-B" w:hAnsi="AdvFrutiger-B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t xml:space="preserve">Chun Xian </w:t>
            </w:r>
            <w:proofErr w:type="spellStart"/>
            <w:r>
              <w:rPr>
                <w:b/>
                <w:bCs w:val="0"/>
                <w:sz w:val="24"/>
                <w:szCs w:val="24"/>
              </w:rPr>
              <w:t>Guo</w:t>
            </w:r>
            <w:proofErr w:type="spellEnd"/>
            <w:r>
              <w:rPr>
                <w:sz w:val="24"/>
                <w:szCs w:val="24"/>
              </w:rPr>
              <w:t xml:space="preserve">, Shu </w:t>
            </w:r>
            <w:proofErr w:type="spellStart"/>
            <w:r>
              <w:rPr>
                <w:sz w:val="24"/>
                <w:szCs w:val="24"/>
              </w:rPr>
              <w:t>Rui</w:t>
            </w:r>
            <w:proofErr w:type="spellEnd"/>
            <w:r>
              <w:rPr>
                <w:sz w:val="24"/>
                <w:szCs w:val="24"/>
              </w:rPr>
              <w:t xml:space="preserve"> Ng, Si Yun </w:t>
            </w:r>
            <w:proofErr w:type="spellStart"/>
            <w:r>
              <w:rPr>
                <w:sz w:val="24"/>
                <w:szCs w:val="24"/>
              </w:rPr>
              <w:t>Khoo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Xinting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Zheng, Peng Chen, </w:t>
            </w:r>
            <w:r>
              <w:rPr>
                <w:b/>
                <w:bCs w:val="0"/>
                <w:sz w:val="24"/>
                <w:szCs w:val="24"/>
              </w:rPr>
              <w:t>Chang Ming Li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12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2012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卷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944-6951</w:t>
            </w:r>
            <w:r>
              <w:rPr>
                <w:sz w:val="24"/>
                <w:szCs w:val="24"/>
              </w:rPr>
              <w:t>页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李长明</w:t>
            </w:r>
          </w:p>
          <w:p w:rsidR="00CC7263" w:rsidRDefault="00CC7263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郭春显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郭春显</w:t>
            </w:r>
          </w:p>
        </w:tc>
        <w:tc>
          <w:tcPr>
            <w:tcW w:w="85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of science</w:t>
            </w:r>
          </w:p>
        </w:tc>
        <w:tc>
          <w:tcPr>
            <w:tcW w:w="129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是，</w:t>
            </w:r>
            <w:r>
              <w:rPr>
                <w:rFonts w:hint="eastAsia"/>
                <w:sz w:val="24"/>
                <w:szCs w:val="24"/>
              </w:rPr>
              <w:t>新加坡南洋理工大学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C7263">
        <w:trPr>
          <w:trHeight w:val="851"/>
          <w:jc w:val="center"/>
        </w:trPr>
        <w:tc>
          <w:tcPr>
            <w:tcW w:w="694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bookmarkStart w:id="1" w:name="OLE_LINK9"/>
            <w:r>
              <w:rPr>
                <w:color w:val="000000"/>
                <w:sz w:val="24"/>
                <w:szCs w:val="24"/>
              </w:rPr>
              <w:t xml:space="preserve">Efficient in situ growth of enzyme-inorganic hybrids on paper strips for the visual detection of </w:t>
            </w:r>
            <w:r>
              <w:rPr>
                <w:color w:val="000000"/>
                <w:sz w:val="24"/>
                <w:szCs w:val="24"/>
              </w:rPr>
              <w:t>glucose</w:t>
            </w:r>
            <w:bookmarkEnd w:id="1"/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b/>
                <w:bCs w:val="0"/>
                <w:i/>
                <w:color w:val="000000"/>
                <w:sz w:val="24"/>
                <w:szCs w:val="24"/>
              </w:rPr>
              <w:t xml:space="preserve"> Biosensors and Bioelectronics</w:t>
            </w:r>
            <w:r>
              <w:rPr>
                <w:bCs w:val="0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W</w:t>
            </w:r>
            <w:r>
              <w:rPr>
                <w:rFonts w:hint="eastAsia"/>
                <w:bCs w:val="0"/>
                <w:color w:val="000000"/>
                <w:sz w:val="24"/>
                <w:szCs w:val="24"/>
              </w:rPr>
              <w:t>a</w:t>
            </w:r>
            <w:r>
              <w:rPr>
                <w:bCs w:val="0"/>
                <w:color w:val="000000"/>
                <w:sz w:val="24"/>
                <w:szCs w:val="24"/>
              </w:rPr>
              <w:t>nyun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Li,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Shiyu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Lu,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Shujuan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Bao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Zhuanzhuan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Shi, 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Zhisong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Lu,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Changming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Li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*</w:t>
            </w:r>
            <w:r>
              <w:rPr>
                <w:b/>
                <w:color w:val="000000"/>
                <w:sz w:val="24"/>
                <w:szCs w:val="24"/>
              </w:rPr>
              <w:t>, Ling Yu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12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卷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03-611</w:t>
            </w:r>
            <w:r>
              <w:rPr>
                <w:sz w:val="24"/>
                <w:szCs w:val="24"/>
              </w:rPr>
              <w:t>页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李长明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  <w:szCs w:val="24"/>
              </w:rPr>
              <w:t>余玲</w:t>
            </w:r>
            <w:proofErr w:type="gramEnd"/>
          </w:p>
        </w:tc>
        <w:tc>
          <w:tcPr>
            <w:tcW w:w="72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李婉芸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李婉芸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</w:t>
            </w:r>
            <w:proofErr w:type="gramStart"/>
            <w:r>
              <w:rPr>
                <w:rFonts w:hint="eastAsia"/>
                <w:sz w:val="24"/>
                <w:szCs w:val="24"/>
              </w:rPr>
              <w:t>世</w:t>
            </w:r>
            <w:proofErr w:type="gramEnd"/>
            <w:r>
              <w:rPr>
                <w:rFonts w:hint="eastAsia"/>
                <w:sz w:val="24"/>
                <w:szCs w:val="24"/>
              </w:rPr>
              <w:t>玉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包淑娟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史转转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</w:rPr>
              <w:t>鲁志松</w:t>
            </w:r>
          </w:p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  <w:szCs w:val="24"/>
              </w:rPr>
              <w:t>余玲</w:t>
            </w:r>
            <w:proofErr w:type="gramEnd"/>
          </w:p>
        </w:tc>
        <w:tc>
          <w:tcPr>
            <w:tcW w:w="85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of science</w:t>
            </w:r>
          </w:p>
        </w:tc>
        <w:tc>
          <w:tcPr>
            <w:tcW w:w="129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CC7263">
        <w:trPr>
          <w:trHeight w:val="851"/>
          <w:jc w:val="center"/>
        </w:trPr>
        <w:tc>
          <w:tcPr>
            <w:tcW w:w="694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Study on the application of reduced </w:t>
            </w:r>
            <w:proofErr w:type="spellStart"/>
            <w:r>
              <w:rPr>
                <w:color w:val="000000"/>
                <w:sz w:val="24"/>
                <w:szCs w:val="24"/>
              </w:rPr>
              <w:t>graphene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oxide and multiwall carbon nanotubes hybrid materials for simultaneous determination of catechol, hydroquinone, p-cresol and nitrite /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Analytica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Chimica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Acta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b/>
                <w:bCs w:val="0"/>
                <w:color w:val="000000"/>
                <w:sz w:val="24"/>
                <w:szCs w:val="24"/>
              </w:rPr>
              <w:t xml:space="preserve">Hu </w:t>
            </w:r>
            <w:proofErr w:type="spellStart"/>
            <w:r>
              <w:rPr>
                <w:b/>
                <w:bCs w:val="0"/>
                <w:color w:val="000000"/>
                <w:sz w:val="24"/>
                <w:szCs w:val="24"/>
              </w:rPr>
              <w:t>Fangxin</w:t>
            </w:r>
            <w:proofErr w:type="spellEnd"/>
            <w:r>
              <w:rPr>
                <w:b/>
                <w:bCs w:val="0"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Chen </w:t>
            </w:r>
            <w:proofErr w:type="spellStart"/>
            <w:r>
              <w:rPr>
                <w:color w:val="000000"/>
                <w:sz w:val="24"/>
                <w:szCs w:val="24"/>
              </w:rPr>
              <w:t>Shihong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Wang </w:t>
            </w:r>
            <w:proofErr w:type="spellStart"/>
            <w:r>
              <w:rPr>
                <w:color w:val="000000"/>
                <w:sz w:val="24"/>
                <w:szCs w:val="24"/>
              </w:rPr>
              <w:t>Chengyan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Yuan </w:t>
            </w:r>
            <w:proofErr w:type="spellStart"/>
            <w:r>
              <w:rPr>
                <w:color w:val="000000"/>
                <w:sz w:val="24"/>
                <w:szCs w:val="24"/>
              </w:rPr>
              <w:t>Ruo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Yuan </w:t>
            </w:r>
            <w:proofErr w:type="spellStart"/>
            <w:r>
              <w:rPr>
                <w:color w:val="000000"/>
                <w:sz w:val="24"/>
                <w:szCs w:val="24"/>
              </w:rPr>
              <w:t>Dehua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Wang </w:t>
            </w:r>
            <w:proofErr w:type="spellStart"/>
            <w:r>
              <w:rPr>
                <w:color w:val="000000"/>
                <w:sz w:val="24"/>
                <w:szCs w:val="24"/>
              </w:rPr>
              <w:t>Cun</w:t>
            </w:r>
            <w:proofErr w:type="spellEnd"/>
          </w:p>
        </w:tc>
        <w:tc>
          <w:tcPr>
            <w:tcW w:w="112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724</w:t>
            </w:r>
            <w:r>
              <w:rPr>
                <w:sz w:val="24"/>
                <w:szCs w:val="24"/>
              </w:rPr>
              <w:t>卷</w:t>
            </w:r>
            <w:r>
              <w:rPr>
                <w:sz w:val="24"/>
                <w:szCs w:val="24"/>
              </w:rPr>
              <w:t xml:space="preserve"> 40-46</w:t>
            </w:r>
            <w:r>
              <w:rPr>
                <w:sz w:val="24"/>
                <w:szCs w:val="24"/>
              </w:rPr>
              <w:t>页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陈时洪，袁若</w:t>
            </w:r>
          </w:p>
          <w:p w:rsidR="00CC7263" w:rsidRDefault="00CC7263">
            <w:pPr>
              <w:pStyle w:val="a5"/>
              <w:spacing w:line="240" w:lineRule="exact"/>
              <w:ind w:firstLineChars="0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胡芳馨</w:t>
            </w:r>
          </w:p>
        </w:tc>
        <w:tc>
          <w:tcPr>
            <w:tcW w:w="992" w:type="dxa"/>
            <w:vAlign w:val="center"/>
          </w:tcPr>
          <w:p w:rsidR="00CC7263" w:rsidRDefault="0099516B">
            <w:pPr>
              <w:pStyle w:val="a5"/>
              <w:spacing w:line="360" w:lineRule="auto"/>
              <w:ind w:firstLine="48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胡</w:t>
            </w:r>
            <w:proofErr w:type="gramStart"/>
            <w:r>
              <w:rPr>
                <w:rFonts w:hint="eastAsia"/>
                <w:b/>
                <w:bCs w:val="0"/>
                <w:sz w:val="24"/>
                <w:szCs w:val="24"/>
              </w:rPr>
              <w:t>芳馨</w:t>
            </w:r>
            <w:r>
              <w:rPr>
                <w:rFonts w:hint="eastAsia"/>
                <w:sz w:val="24"/>
                <w:szCs w:val="24"/>
              </w:rPr>
              <w:t>陈</w:t>
            </w:r>
            <w:proofErr w:type="gramEnd"/>
            <w:r>
              <w:rPr>
                <w:rFonts w:hint="eastAsia"/>
                <w:sz w:val="24"/>
                <w:szCs w:val="24"/>
              </w:rPr>
              <w:t>时洪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王成燕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袁若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袁德华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王存</w:t>
            </w:r>
          </w:p>
        </w:tc>
        <w:tc>
          <w:tcPr>
            <w:tcW w:w="85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993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of science</w:t>
            </w:r>
          </w:p>
        </w:tc>
        <w:tc>
          <w:tcPr>
            <w:tcW w:w="1290" w:type="dxa"/>
            <w:vAlign w:val="center"/>
          </w:tcPr>
          <w:p w:rsidR="00CC7263" w:rsidRDefault="0099516B">
            <w:pPr>
              <w:pStyle w:val="a5"/>
              <w:spacing w:line="24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bookmarkEnd w:id="0"/>
    </w:tbl>
    <w:p w:rsidR="00CC7263" w:rsidRDefault="00CC7263"/>
    <w:sectPr w:rsidR="00CC7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Frutiger-B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59"/>
    <w:rsid w:val="000001DB"/>
    <w:rsid w:val="00047C56"/>
    <w:rsid w:val="00053089"/>
    <w:rsid w:val="00054CC4"/>
    <w:rsid w:val="00055261"/>
    <w:rsid w:val="000C3213"/>
    <w:rsid w:val="000E1AB6"/>
    <w:rsid w:val="000E3314"/>
    <w:rsid w:val="00101902"/>
    <w:rsid w:val="00124373"/>
    <w:rsid w:val="00127984"/>
    <w:rsid w:val="001359D2"/>
    <w:rsid w:val="00137DFE"/>
    <w:rsid w:val="0018785D"/>
    <w:rsid w:val="001E0254"/>
    <w:rsid w:val="001F0327"/>
    <w:rsid w:val="002019E0"/>
    <w:rsid w:val="0020447E"/>
    <w:rsid w:val="00211D40"/>
    <w:rsid w:val="0023001B"/>
    <w:rsid w:val="002364DE"/>
    <w:rsid w:val="002529FA"/>
    <w:rsid w:val="00274A42"/>
    <w:rsid w:val="00284123"/>
    <w:rsid w:val="003016D4"/>
    <w:rsid w:val="00301A87"/>
    <w:rsid w:val="0031171C"/>
    <w:rsid w:val="003436E4"/>
    <w:rsid w:val="0035620E"/>
    <w:rsid w:val="00363817"/>
    <w:rsid w:val="0038160C"/>
    <w:rsid w:val="00397BA2"/>
    <w:rsid w:val="003A31FD"/>
    <w:rsid w:val="004304BC"/>
    <w:rsid w:val="004350EA"/>
    <w:rsid w:val="00490953"/>
    <w:rsid w:val="004F6C18"/>
    <w:rsid w:val="00516044"/>
    <w:rsid w:val="0055668F"/>
    <w:rsid w:val="005963B1"/>
    <w:rsid w:val="005B01A3"/>
    <w:rsid w:val="005B32D2"/>
    <w:rsid w:val="005B5110"/>
    <w:rsid w:val="005F7B8E"/>
    <w:rsid w:val="00636144"/>
    <w:rsid w:val="00651AB3"/>
    <w:rsid w:val="00652AAA"/>
    <w:rsid w:val="0066403F"/>
    <w:rsid w:val="0068620D"/>
    <w:rsid w:val="006C47D2"/>
    <w:rsid w:val="006C7AEA"/>
    <w:rsid w:val="006E51CB"/>
    <w:rsid w:val="006E564F"/>
    <w:rsid w:val="00750873"/>
    <w:rsid w:val="007C26C1"/>
    <w:rsid w:val="007D201B"/>
    <w:rsid w:val="007D40A6"/>
    <w:rsid w:val="00802ACF"/>
    <w:rsid w:val="00821CB6"/>
    <w:rsid w:val="008231FA"/>
    <w:rsid w:val="008242EE"/>
    <w:rsid w:val="008343C3"/>
    <w:rsid w:val="0084022E"/>
    <w:rsid w:val="00850359"/>
    <w:rsid w:val="00853EEC"/>
    <w:rsid w:val="00856D22"/>
    <w:rsid w:val="008673DD"/>
    <w:rsid w:val="008E7FE4"/>
    <w:rsid w:val="00960B86"/>
    <w:rsid w:val="00980FC7"/>
    <w:rsid w:val="0099516B"/>
    <w:rsid w:val="009D4A02"/>
    <w:rsid w:val="009F64B5"/>
    <w:rsid w:val="00A056BC"/>
    <w:rsid w:val="00A67E43"/>
    <w:rsid w:val="00A836BD"/>
    <w:rsid w:val="00AA222E"/>
    <w:rsid w:val="00AC62E5"/>
    <w:rsid w:val="00B000C8"/>
    <w:rsid w:val="00B117D6"/>
    <w:rsid w:val="00B3406C"/>
    <w:rsid w:val="00B43C96"/>
    <w:rsid w:val="00B51F40"/>
    <w:rsid w:val="00BA6A04"/>
    <w:rsid w:val="00BA71D8"/>
    <w:rsid w:val="00BB2A34"/>
    <w:rsid w:val="00BC215C"/>
    <w:rsid w:val="00BE542F"/>
    <w:rsid w:val="00BF319F"/>
    <w:rsid w:val="00C3451F"/>
    <w:rsid w:val="00C92E46"/>
    <w:rsid w:val="00CA174B"/>
    <w:rsid w:val="00CB7AF9"/>
    <w:rsid w:val="00CC7263"/>
    <w:rsid w:val="00CC7C5E"/>
    <w:rsid w:val="00CD60FF"/>
    <w:rsid w:val="00CD68DF"/>
    <w:rsid w:val="00CE0F44"/>
    <w:rsid w:val="00CF3942"/>
    <w:rsid w:val="00D26C21"/>
    <w:rsid w:val="00D73CB1"/>
    <w:rsid w:val="00D9403D"/>
    <w:rsid w:val="00DB2B42"/>
    <w:rsid w:val="00E36B1E"/>
    <w:rsid w:val="00E5328D"/>
    <w:rsid w:val="00E62C61"/>
    <w:rsid w:val="00E90987"/>
    <w:rsid w:val="00EB78E3"/>
    <w:rsid w:val="00EF192A"/>
    <w:rsid w:val="00EF3C83"/>
    <w:rsid w:val="00F04ED1"/>
    <w:rsid w:val="00F16D5B"/>
    <w:rsid w:val="00F22733"/>
    <w:rsid w:val="00F32B11"/>
    <w:rsid w:val="00FB5654"/>
    <w:rsid w:val="5B2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0A157-E40A-4337-9B7D-70397076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pacing w:after="160" w:line="259" w:lineRule="auto"/>
      <w:jc w:val="left"/>
    </w:pPr>
    <w:rPr>
      <w:szCs w:val="24"/>
    </w:rPr>
  </w:style>
  <w:style w:type="paragraph" w:styleId="a4">
    <w:name w:val="Body Text Indent"/>
    <w:basedOn w:val="a"/>
    <w:link w:val="Char0"/>
    <w:pPr>
      <w:spacing w:line="360" w:lineRule="exact"/>
      <w:ind w:firstLine="578"/>
    </w:pPr>
    <w:rPr>
      <w:rFonts w:ascii="楷体_GB2312" w:eastAsia="楷体_GB2312" w:hAnsi="宋体"/>
      <w:sz w:val="25"/>
      <w:szCs w:val="24"/>
      <w:lang w:val="zh-CN"/>
    </w:rPr>
  </w:style>
  <w:style w:type="paragraph" w:styleId="a5">
    <w:name w:val="Plain Text"/>
    <w:basedOn w:val="a"/>
    <w:link w:val="Char1"/>
    <w:qFormat/>
    <w:pPr>
      <w:spacing w:line="400" w:lineRule="exact"/>
      <w:ind w:firstLineChars="200" w:firstLine="420"/>
    </w:pPr>
    <w:rPr>
      <w:bCs/>
      <w:szCs w:val="21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ab">
    <w:name w:val="正文文本缩进 字符"/>
    <w:basedOn w:val="a0"/>
    <w:uiPriority w:val="99"/>
    <w:semiHidden/>
    <w:rPr>
      <w:rFonts w:ascii="Times New Roman" w:eastAsia="宋体" w:hAnsi="Times New Roman" w:cs="Times New Roman"/>
    </w:rPr>
  </w:style>
  <w:style w:type="character" w:customStyle="1" w:styleId="Char0">
    <w:name w:val="正文文本缩进 Char"/>
    <w:link w:val="a4"/>
    <w:rPr>
      <w:rFonts w:ascii="楷体_GB2312" w:eastAsia="楷体_GB2312" w:hAnsi="宋体" w:cs="Times New Roman"/>
      <w:sz w:val="25"/>
      <w:szCs w:val="24"/>
      <w:lang w:val="zh-CN" w:eastAsia="zh-CN"/>
    </w:rPr>
  </w:style>
  <w:style w:type="character" w:customStyle="1" w:styleId="Char1">
    <w:name w:val="纯文本 Char"/>
    <w:basedOn w:val="a0"/>
    <w:link w:val="a5"/>
    <w:qFormat/>
    <w:rPr>
      <w:rFonts w:ascii="Times New Roman" w:eastAsia="宋体" w:hAnsi="Times New Roman" w:cs="Times New Roman"/>
      <w:bCs/>
      <w:szCs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215A-B703-40CF-9940-72130A18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Lei</dc:creator>
  <cp:lastModifiedBy>ASUS</cp:lastModifiedBy>
  <cp:revision>2</cp:revision>
  <dcterms:created xsi:type="dcterms:W3CDTF">2022-05-07T08:51:00Z</dcterms:created>
  <dcterms:modified xsi:type="dcterms:W3CDTF">2022-05-07T08:51:00Z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65A9A4FBD95D4E41AE742AC0D81D56FF</vt:lpwstr>
  </property>
</Properties>
</file>