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关于2021-2022-</w:t>
      </w:r>
      <w:r>
        <w:rPr>
          <w:rFonts w:ascii="楷体" w:hAnsi="楷体" w:eastAsia="楷体"/>
          <w:sz w:val="36"/>
          <w:szCs w:val="36"/>
        </w:rPr>
        <w:t>1</w:t>
      </w:r>
      <w:r>
        <w:rPr>
          <w:rFonts w:hint="eastAsia" w:ascii="楷体" w:hAnsi="楷体" w:eastAsia="楷体"/>
          <w:sz w:val="36"/>
          <w:szCs w:val="36"/>
        </w:rPr>
        <w:t>学期期末试卷评阅的通知</w:t>
      </w:r>
    </w:p>
    <w:p>
      <w:pPr>
        <w:jc w:val="center"/>
        <w:rPr>
          <w:rFonts w:ascii="楷体" w:hAnsi="楷体" w:eastAsia="楷体"/>
          <w:sz w:val="36"/>
          <w:szCs w:val="36"/>
        </w:rPr>
      </w:pP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目前期末考试正在进行中，请本学期所有本科任课老师按以下要求批改试卷，提交成绩。</w:t>
      </w:r>
    </w:p>
    <w:p>
      <w:pPr>
        <w:widowControl/>
        <w:spacing w:line="500" w:lineRule="exact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asciiTheme="minorEastAsia" w:hAnsiTheme="minorEastAsia"/>
          <w:sz w:val="24"/>
          <w:szCs w:val="24"/>
        </w:rPr>
        <w:t>平时成绩构成要</w:t>
      </w:r>
      <w:r>
        <w:rPr>
          <w:rFonts w:hint="eastAsia" w:asciiTheme="minorEastAsia" w:hAnsiTheme="minorEastAsia"/>
          <w:sz w:val="24"/>
          <w:szCs w:val="24"/>
        </w:rPr>
        <w:t>与</w:t>
      </w:r>
      <w:r>
        <w:rPr>
          <w:rFonts w:asciiTheme="minorEastAsia" w:hAnsiTheme="minorEastAsia"/>
          <w:sz w:val="24"/>
          <w:szCs w:val="24"/>
        </w:rPr>
        <w:t>大纲一致且必须有依据</w:t>
      </w:r>
      <w:r>
        <w:rPr>
          <w:rFonts w:hint="eastAsia" w:asciiTheme="minorEastAsia" w:hAnsiTheme="minorEastAsia"/>
          <w:sz w:val="24"/>
          <w:szCs w:val="24"/>
        </w:rPr>
        <w:t>，平时成绩需有区分度，不能集中在100分或90分几个分值。学生最终总成绩尽量避免58、59分出现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widowControl/>
        <w:spacing w:line="50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hint="eastAsia" w:asciiTheme="minorEastAsia" w:hAnsiTheme="minorEastAsia"/>
          <w:sz w:val="24"/>
          <w:szCs w:val="24"/>
        </w:rPr>
        <w:t>只能正分、需有步骤分、分数修改后要签名，记分栏和总分成绩需签字。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hint="eastAsia" w:asciiTheme="minorEastAsia" w:hAnsiTheme="minorEastAsia"/>
          <w:sz w:val="24"/>
          <w:szCs w:val="24"/>
        </w:rPr>
        <w:t>提供完整文档包括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成绩登记表2份（其中一份</w:t>
      </w:r>
      <w:r>
        <w:rPr>
          <w:rFonts w:asciiTheme="minorEastAsia" w:hAnsiTheme="minorEastAsia"/>
          <w:sz w:val="24"/>
          <w:szCs w:val="24"/>
        </w:rPr>
        <w:t>交给教学秘书保存）</w:t>
      </w:r>
      <w:r>
        <w:rPr>
          <w:rFonts w:hint="eastAsia" w:asciiTheme="minorEastAsia" w:hAnsiTheme="minorEastAsia"/>
          <w:sz w:val="24"/>
          <w:szCs w:val="24"/>
        </w:rPr>
        <w:t>（课程总成绩构成比例必须与课程大纲完全一致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、考场纪录表、试卷分析表(必须撰写具体，不能太简略）、平时成绩登记表、实验</w:t>
      </w:r>
      <w:r>
        <w:rPr>
          <w:rFonts w:asciiTheme="minorEastAsia" w:hAnsiTheme="minorEastAsia"/>
          <w:sz w:val="24"/>
          <w:szCs w:val="24"/>
        </w:rPr>
        <w:t>成绩登记表、</w:t>
      </w:r>
      <w:r>
        <w:rPr>
          <w:rFonts w:hint="eastAsia" w:asciiTheme="minorEastAsia" w:hAnsiTheme="minorEastAsia"/>
          <w:sz w:val="24"/>
          <w:szCs w:val="24"/>
        </w:rPr>
        <w:t>课程大纲（成绩构成部分）、试卷复核登记表、</w:t>
      </w:r>
      <w:r>
        <w:rPr>
          <w:rFonts w:asciiTheme="minorEastAsia" w:hAnsiTheme="minorEastAsia"/>
          <w:sz w:val="24"/>
          <w:szCs w:val="24"/>
          <w:highlight w:val="yellow"/>
        </w:rPr>
        <w:t>课程考核内容/方式合理性审核表</w:t>
      </w:r>
      <w:r>
        <w:rPr>
          <w:rFonts w:hint="eastAsia" w:asciiTheme="minorEastAsia" w:hAnsiTheme="minorEastAsia"/>
          <w:sz w:val="24"/>
          <w:szCs w:val="24"/>
          <w:highlight w:val="yellow"/>
        </w:rPr>
        <w:t>、试题</w:t>
      </w:r>
      <w:r>
        <w:rPr>
          <w:rFonts w:asciiTheme="minorEastAsia" w:hAnsiTheme="minorEastAsia"/>
          <w:sz w:val="24"/>
          <w:szCs w:val="24"/>
          <w:highlight w:val="yellow"/>
        </w:rPr>
        <w:t>审核表、课程评价依据/评价数据合理性审核表；课程目标达成情况评价报告</w:t>
      </w:r>
      <w:r>
        <w:rPr>
          <w:rFonts w:hint="eastAsia" w:asciiTheme="minorEastAsia" w:hAnsiTheme="minorEastAsia"/>
          <w:sz w:val="24"/>
          <w:szCs w:val="24"/>
          <w:highlight w:val="yellow"/>
        </w:rPr>
        <w:t>、</w:t>
      </w:r>
      <w:r>
        <w:rPr>
          <w:rFonts w:hint="eastAsia" w:asciiTheme="minorEastAsia" w:hAnsiTheme="minorEastAsia"/>
          <w:sz w:val="24"/>
          <w:szCs w:val="24"/>
        </w:rPr>
        <w:t>A、B试卷</w:t>
      </w:r>
      <w:r>
        <w:rPr>
          <w:rFonts w:asciiTheme="minorEastAsia" w:hAnsiTheme="minorEastAsia"/>
          <w:sz w:val="24"/>
          <w:szCs w:val="24"/>
        </w:rPr>
        <w:t>及答案</w:t>
      </w:r>
      <w:r>
        <w:rPr>
          <w:rFonts w:hint="eastAsia" w:asciiTheme="minorEastAsia" w:hAnsiTheme="minorEastAsia"/>
          <w:sz w:val="24"/>
          <w:szCs w:val="24"/>
        </w:rPr>
        <w:t>。每份试卷盒里文档需完整。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widowControl/>
        <w:spacing w:line="500" w:lineRule="exact"/>
        <w:jc w:val="left"/>
        <w:rPr>
          <w:rFonts w:hint="eastAsia" w:asciiTheme="minorEastAsia" w:hAnsiTheme="minorEastAsia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highlight w:val="red"/>
          <w:lang w:val="en-US" w:eastAsia="zh-CN"/>
        </w:rPr>
        <w:t>说明：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highlight w:val="red"/>
          <w:lang w:val="en-US" w:eastAsia="zh-CN"/>
        </w:rPr>
        <w:t>1. 对于尚未制定大纲的课程，请课程负责人协调任课老师尽量按照2020版专业培养方案中，本课程对应的毕业要求指标点进行出题考核；</w:t>
      </w:r>
    </w:p>
    <w:p>
      <w:pPr>
        <w:widowControl/>
        <w:numPr>
          <w:ilvl w:val="0"/>
          <w:numId w:val="1"/>
        </w:numPr>
        <w:spacing w:line="50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highlight w:val="red"/>
          <w:lang w:val="en-US" w:eastAsia="zh-CN"/>
        </w:rPr>
        <w:t>对于未分专业之前材料类课程，课程目标达成情况评价报告延迟到专业分流之后提交（具体提交时间按学院通知执行）。</w:t>
      </w:r>
    </w:p>
    <w:p>
      <w:pPr>
        <w:widowControl/>
        <w:numPr>
          <w:numId w:val="0"/>
        </w:numPr>
        <w:spacing w:line="500" w:lineRule="exact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spacing w:line="500" w:lineRule="exact"/>
        <w:rPr>
          <w:rFonts w:asciiTheme="minorEastAsia" w:hAnsiTheme="minorEastAsia"/>
          <w:b/>
          <w:sz w:val="24"/>
          <w:szCs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b/>
          <w:sz w:val="24"/>
          <w:szCs w:val="24"/>
          <w:highlight w:val="yellow"/>
        </w:rPr>
        <w:t>试卷</w:t>
      </w:r>
      <w:r>
        <w:rPr>
          <w:rFonts w:asciiTheme="minorEastAsia" w:hAnsiTheme="minorEastAsia"/>
          <w:b/>
          <w:sz w:val="24"/>
          <w:szCs w:val="24"/>
          <w:highlight w:val="yellow"/>
        </w:rPr>
        <w:t>装订封面</w:t>
      </w:r>
      <w:r>
        <w:rPr>
          <w:rFonts w:hint="eastAsia" w:asciiTheme="minorEastAsia" w:hAnsiTheme="minorEastAsia"/>
          <w:b/>
          <w:sz w:val="24"/>
          <w:szCs w:val="24"/>
          <w:highlight w:val="yellow"/>
        </w:rPr>
        <w:t>清单</w:t>
      </w:r>
      <w:r>
        <w:rPr>
          <w:rFonts w:asciiTheme="minorEastAsia" w:hAnsiTheme="minorEastAsia"/>
          <w:sz w:val="24"/>
          <w:szCs w:val="24"/>
          <w:highlight w:val="yellow"/>
        </w:rPr>
        <w:t>、</w:t>
      </w:r>
      <w:r>
        <w:rPr>
          <w:rFonts w:asciiTheme="minorEastAsia" w:hAnsiTheme="minorEastAsia"/>
          <w:b/>
          <w:sz w:val="24"/>
          <w:szCs w:val="24"/>
          <w:highlight w:val="yellow"/>
        </w:rPr>
        <w:t>考场记录表</w:t>
      </w:r>
      <w:r>
        <w:rPr>
          <w:rFonts w:hint="eastAsia" w:asciiTheme="minorEastAsia" w:hAnsiTheme="minorEastAsia"/>
          <w:sz w:val="24"/>
          <w:szCs w:val="24"/>
          <w:highlight w:val="yellow"/>
        </w:rPr>
        <w:t>与</w:t>
      </w:r>
      <w:r>
        <w:rPr>
          <w:rFonts w:hint="eastAsia" w:asciiTheme="minorEastAsia" w:hAnsiTheme="minorEastAsia"/>
          <w:b/>
          <w:sz w:val="24"/>
          <w:szCs w:val="24"/>
          <w:highlight w:val="yellow"/>
        </w:rPr>
        <w:t>考卷按</w:t>
      </w:r>
      <w:r>
        <w:rPr>
          <w:rFonts w:asciiTheme="minorEastAsia" w:hAnsiTheme="minorEastAsia"/>
          <w:b/>
          <w:sz w:val="24"/>
          <w:szCs w:val="24"/>
          <w:highlight w:val="yellow"/>
        </w:rPr>
        <w:t>学号顺序装订</w:t>
      </w:r>
    </w:p>
    <w:p>
      <w:pPr>
        <w:spacing w:line="500" w:lineRule="exact"/>
        <w:ind w:firstLine="361" w:firstLineChars="150"/>
        <w:rPr>
          <w:rFonts w:ascii="黑体" w:hAnsi="黑体" w:eastAsia="黑体"/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课程考核内容/方式合理性审核表</w:t>
      </w:r>
      <w:r>
        <w:rPr>
          <w:rFonts w:hint="eastAsia"/>
          <w:b/>
          <w:sz w:val="24"/>
          <w:szCs w:val="24"/>
          <w:highlight w:val="yellow"/>
        </w:rPr>
        <w:t>、</w:t>
      </w:r>
      <w:r>
        <w:rPr>
          <w:rFonts w:hint="eastAsia" w:asciiTheme="minorEastAsia" w:hAnsiTheme="minorEastAsia"/>
          <w:b/>
          <w:sz w:val="24"/>
          <w:szCs w:val="24"/>
          <w:highlight w:val="yellow"/>
        </w:rPr>
        <w:t>成绩登记表1份、试卷分析表、平时成绩登记表、实验</w:t>
      </w:r>
      <w:r>
        <w:rPr>
          <w:rFonts w:asciiTheme="minorEastAsia" w:hAnsiTheme="minorEastAsia"/>
          <w:b/>
          <w:sz w:val="24"/>
          <w:szCs w:val="24"/>
          <w:highlight w:val="yellow"/>
        </w:rPr>
        <w:t>成绩登记表、</w:t>
      </w:r>
      <w:r>
        <w:rPr>
          <w:rFonts w:hint="eastAsia" w:asciiTheme="minorEastAsia" w:hAnsiTheme="minorEastAsia"/>
          <w:b/>
          <w:sz w:val="24"/>
          <w:szCs w:val="24"/>
          <w:highlight w:val="yellow"/>
        </w:rPr>
        <w:t>课程大纲（成绩构成部分）、试卷复核登记</w:t>
      </w:r>
      <w:r>
        <w:rPr>
          <w:rFonts w:asciiTheme="minorEastAsia" w:hAnsiTheme="minorEastAsia"/>
          <w:b/>
          <w:sz w:val="24"/>
          <w:szCs w:val="24"/>
          <w:highlight w:val="yellow"/>
        </w:rPr>
        <w:t>表</w:t>
      </w:r>
      <w:r>
        <w:rPr>
          <w:rFonts w:hint="eastAsia" w:asciiTheme="minorEastAsia" w:hAnsiTheme="minorEastAsia"/>
          <w:b/>
          <w:sz w:val="24"/>
          <w:szCs w:val="24"/>
          <w:highlight w:val="yellow"/>
        </w:rPr>
        <w:t>、</w:t>
      </w:r>
      <w:r>
        <w:rPr>
          <w:b/>
          <w:sz w:val="24"/>
          <w:szCs w:val="24"/>
          <w:highlight w:val="yellow"/>
        </w:rPr>
        <w:t>试卷审核表、课程评价依据/评价数据合理性审核表</w:t>
      </w:r>
      <w:r>
        <w:rPr>
          <w:rFonts w:hint="eastAsia"/>
          <w:b/>
          <w:sz w:val="24"/>
          <w:szCs w:val="24"/>
          <w:highlight w:val="yellow"/>
        </w:rPr>
        <w:t>、</w:t>
      </w:r>
      <w:r>
        <w:rPr>
          <w:b/>
          <w:sz w:val="24"/>
          <w:szCs w:val="24"/>
          <w:highlight w:val="yellow"/>
        </w:rPr>
        <w:t>课程目标达成情况评价报告</w:t>
      </w:r>
      <w:r>
        <w:rPr>
          <w:rFonts w:asciiTheme="minorEastAsia" w:hAnsiTheme="minorEastAsia"/>
          <w:b/>
          <w:sz w:val="24"/>
          <w:szCs w:val="24"/>
          <w:highlight w:val="yellow"/>
        </w:rPr>
        <w:t>、</w:t>
      </w:r>
      <w:r>
        <w:rPr>
          <w:rFonts w:hint="eastAsia" w:ascii="黑体" w:hAnsi="黑体" w:eastAsia="黑体"/>
          <w:b/>
          <w:sz w:val="24"/>
          <w:szCs w:val="24"/>
          <w:highlight w:val="yellow"/>
        </w:rPr>
        <w:t>A、B试卷</w:t>
      </w:r>
      <w:r>
        <w:rPr>
          <w:rFonts w:ascii="黑体" w:hAnsi="黑体" w:eastAsia="黑体"/>
          <w:b/>
          <w:sz w:val="24"/>
          <w:szCs w:val="24"/>
          <w:highlight w:val="yellow"/>
        </w:rPr>
        <w:t>及答案</w:t>
      </w:r>
      <w:r>
        <w:rPr>
          <w:rFonts w:hint="eastAsia" w:ascii="黑体" w:hAnsi="黑体" w:eastAsia="黑体"/>
          <w:b/>
          <w:sz w:val="24"/>
          <w:szCs w:val="24"/>
          <w:highlight w:val="yellow"/>
        </w:rPr>
        <w:t>均不装订</w:t>
      </w:r>
      <w:r>
        <w:rPr>
          <w:rFonts w:ascii="黑体" w:hAnsi="黑体" w:eastAsia="黑体"/>
          <w:b/>
          <w:sz w:val="24"/>
          <w:szCs w:val="24"/>
          <w:highlight w:val="yellow"/>
        </w:rPr>
        <w:t>，</w:t>
      </w:r>
      <w:r>
        <w:rPr>
          <w:rFonts w:hint="eastAsia" w:ascii="黑体" w:hAnsi="黑体" w:eastAsia="黑体"/>
          <w:b/>
          <w:sz w:val="24"/>
          <w:szCs w:val="24"/>
          <w:highlight w:val="yellow"/>
        </w:rPr>
        <w:t>按顺序排</w:t>
      </w:r>
      <w:r>
        <w:rPr>
          <w:rFonts w:ascii="黑体" w:hAnsi="黑体" w:eastAsia="黑体"/>
          <w:b/>
          <w:sz w:val="24"/>
          <w:szCs w:val="24"/>
          <w:highlight w:val="yellow"/>
        </w:rPr>
        <w:t>列</w:t>
      </w:r>
      <w:r>
        <w:rPr>
          <w:rFonts w:hint="eastAsia" w:ascii="黑体" w:hAnsi="黑体" w:eastAsia="黑体"/>
          <w:b/>
          <w:sz w:val="24"/>
          <w:szCs w:val="24"/>
          <w:highlight w:val="yellow"/>
        </w:rPr>
        <w:t>，</w:t>
      </w:r>
      <w:r>
        <w:rPr>
          <w:rFonts w:ascii="黑体" w:hAnsi="黑体" w:eastAsia="黑体"/>
          <w:b/>
          <w:sz w:val="24"/>
          <w:szCs w:val="24"/>
          <w:highlight w:val="yellow"/>
        </w:rPr>
        <w:t>直接放在试卷</w:t>
      </w:r>
      <w:r>
        <w:rPr>
          <w:rFonts w:hint="eastAsia" w:ascii="黑体" w:hAnsi="黑体" w:eastAsia="黑体"/>
          <w:b/>
          <w:sz w:val="24"/>
          <w:szCs w:val="24"/>
          <w:highlight w:val="yellow"/>
        </w:rPr>
        <w:t>盒里。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4.请老师们仔细检查试卷是否符合要求，且成绩需经过复核试卷后再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入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系统提交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（</w:t>
      </w:r>
      <w:r>
        <w:rPr>
          <w:rFonts w:hint="eastAsia" w:ascii="宋体" w:hAnsi="宋体" w:eastAsia="宋体" w:cs="宋体"/>
          <w:b/>
          <w:kern w:val="0"/>
          <w:sz w:val="24"/>
          <w:szCs w:val="24"/>
          <w:u w:val="single"/>
          <w:lang w:bidi="ar"/>
        </w:rPr>
        <w:t>请</w:t>
      </w:r>
      <w:r>
        <w:rPr>
          <w:rFonts w:ascii="宋体" w:hAnsi="宋体" w:eastAsia="宋体" w:cs="宋体"/>
          <w:b/>
          <w:kern w:val="0"/>
          <w:sz w:val="24"/>
          <w:szCs w:val="24"/>
          <w:u w:val="single"/>
          <w:lang w:bidi="ar"/>
        </w:rPr>
        <w:t>各个课程组</w:t>
      </w:r>
      <w:r>
        <w:rPr>
          <w:rFonts w:hint="eastAsia" w:ascii="宋体" w:hAnsi="宋体" w:eastAsia="宋体" w:cs="宋体"/>
          <w:b/>
          <w:kern w:val="0"/>
          <w:sz w:val="24"/>
          <w:szCs w:val="24"/>
          <w:u w:val="single"/>
          <w:lang w:bidi="ar"/>
        </w:rPr>
        <w:t>务必</w:t>
      </w:r>
      <w:r>
        <w:rPr>
          <w:rFonts w:ascii="宋体" w:hAnsi="宋体" w:eastAsia="宋体" w:cs="宋体"/>
          <w:b/>
          <w:kern w:val="0"/>
          <w:sz w:val="24"/>
          <w:szCs w:val="24"/>
          <w:u w:val="single"/>
          <w:lang w:bidi="ar"/>
        </w:rPr>
        <w:t>认真进行</w:t>
      </w:r>
      <w:r>
        <w:rPr>
          <w:rFonts w:hint="eastAsia" w:ascii="宋体" w:hAnsi="宋体" w:eastAsia="宋体" w:cs="宋体"/>
          <w:b/>
          <w:kern w:val="0"/>
          <w:sz w:val="24"/>
          <w:szCs w:val="24"/>
          <w:u w:val="single"/>
          <w:lang w:bidi="ar"/>
        </w:rPr>
        <w:t>复核</w:t>
      </w:r>
      <w:r>
        <w:rPr>
          <w:rFonts w:ascii="宋体" w:hAnsi="宋体" w:eastAsia="宋体" w:cs="宋体"/>
          <w:b/>
          <w:kern w:val="0"/>
          <w:sz w:val="24"/>
          <w:szCs w:val="24"/>
          <w:u w:val="single"/>
          <w:lang w:bidi="ar"/>
        </w:rPr>
        <w:t>工作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bidi="ar"/>
        </w:rPr>
        <w:t>）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。目前学校除了将教学检查的结果与教学事故挂钩外，还将与绩效、职称和晋级考核相结合。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5、学生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成绩的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构成比例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一定要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与大纲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匹配，平时成绩和实验成绩的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要有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相应的依据，试卷分析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一定要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针对本班的试卷进行分析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落到实处。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6.关于修改成绩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：请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老师在成绩提交前，仔细核实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学生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试卷，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在72小时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以内，需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教师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提出申请—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学院核实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情况---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教学院长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审核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签字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同意，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方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可进行修改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。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提交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成绩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72小时后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，必须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经过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教务处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-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--需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教师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提出申请—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学院核实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情况认定教学事故登记---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教学院长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审核同意--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教学评估科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负责人及分管领导同意---成绩管理科负责人及分管领导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方能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更改。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本学期期末试卷成绩提交后再自己发现问题的尽早处理，以免造成严重后果或在以后教学检查发现问题，只能严格按学校教学事故处理意见执行【教务处的要求】。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由于教务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系统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升级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关于</w:t>
      </w:r>
      <w:r>
        <w:rPr>
          <w:rFonts w:hint="eastAsia"/>
          <w:sz w:val="24"/>
          <w:szCs w:val="24"/>
        </w:rPr>
        <w:t>缓考补考成绩及学生成绩单的</w:t>
      </w:r>
      <w:r>
        <w:rPr>
          <w:sz w:val="24"/>
          <w:szCs w:val="24"/>
        </w:rPr>
        <w:t>记载</w:t>
      </w:r>
      <w:r>
        <w:rPr>
          <w:rFonts w:hint="eastAsia"/>
          <w:sz w:val="24"/>
          <w:szCs w:val="24"/>
        </w:rPr>
        <w:t>又有新的</w:t>
      </w:r>
      <w:r>
        <w:rPr>
          <w:sz w:val="24"/>
          <w:szCs w:val="24"/>
        </w:rPr>
        <w:t>规定，请老师们一定按要求登记成绩。</w:t>
      </w:r>
    </w:p>
    <w:p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教务办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2021年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月15日</w:t>
      </w:r>
    </w:p>
    <w:p>
      <w:pPr>
        <w:spacing w:before="156" w:beforeLines="50" w:line="600" w:lineRule="exact"/>
        <w:rPr>
          <w:sz w:val="36"/>
          <w:szCs w:val="44"/>
        </w:rPr>
      </w:pPr>
      <w:r>
        <w:rPr>
          <w:sz w:val="36"/>
        </w:rPr>
        <w:t xml:space="preserve"> </w:t>
      </w:r>
    </w:p>
    <w:p>
      <w:pPr>
        <w:jc w:val="left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0537E"/>
    <w:multiLevelType w:val="singleLevel"/>
    <w:tmpl w:val="7880537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2E"/>
    <w:rsid w:val="00026CC5"/>
    <w:rsid w:val="000A488C"/>
    <w:rsid w:val="00121F47"/>
    <w:rsid w:val="00123477"/>
    <w:rsid w:val="00155461"/>
    <w:rsid w:val="0016216A"/>
    <w:rsid w:val="00163C78"/>
    <w:rsid w:val="00172633"/>
    <w:rsid w:val="00177DC9"/>
    <w:rsid w:val="0018707D"/>
    <w:rsid w:val="001C5DC2"/>
    <w:rsid w:val="001D6FFA"/>
    <w:rsid w:val="001E4E58"/>
    <w:rsid w:val="00211706"/>
    <w:rsid w:val="002537B0"/>
    <w:rsid w:val="002A1B3C"/>
    <w:rsid w:val="002D4896"/>
    <w:rsid w:val="00334FE6"/>
    <w:rsid w:val="003502E6"/>
    <w:rsid w:val="00354CC9"/>
    <w:rsid w:val="00391B2E"/>
    <w:rsid w:val="00392398"/>
    <w:rsid w:val="003C382B"/>
    <w:rsid w:val="003E7114"/>
    <w:rsid w:val="004108D1"/>
    <w:rsid w:val="00411538"/>
    <w:rsid w:val="0042234A"/>
    <w:rsid w:val="00425535"/>
    <w:rsid w:val="00452648"/>
    <w:rsid w:val="004A272D"/>
    <w:rsid w:val="004D391E"/>
    <w:rsid w:val="004F0371"/>
    <w:rsid w:val="004F1F21"/>
    <w:rsid w:val="004F56A7"/>
    <w:rsid w:val="005048BE"/>
    <w:rsid w:val="00530874"/>
    <w:rsid w:val="00535FBA"/>
    <w:rsid w:val="00554275"/>
    <w:rsid w:val="0057776A"/>
    <w:rsid w:val="0058489E"/>
    <w:rsid w:val="005A3F78"/>
    <w:rsid w:val="00603322"/>
    <w:rsid w:val="0064749A"/>
    <w:rsid w:val="00661613"/>
    <w:rsid w:val="00677DA0"/>
    <w:rsid w:val="006A255D"/>
    <w:rsid w:val="006A4619"/>
    <w:rsid w:val="006C7F2E"/>
    <w:rsid w:val="0078363D"/>
    <w:rsid w:val="007964E5"/>
    <w:rsid w:val="007C70A0"/>
    <w:rsid w:val="00802BC1"/>
    <w:rsid w:val="0084489F"/>
    <w:rsid w:val="008602AE"/>
    <w:rsid w:val="008A2002"/>
    <w:rsid w:val="008B00F2"/>
    <w:rsid w:val="008E5890"/>
    <w:rsid w:val="009250CD"/>
    <w:rsid w:val="00942481"/>
    <w:rsid w:val="00945D7D"/>
    <w:rsid w:val="009550C7"/>
    <w:rsid w:val="009569E4"/>
    <w:rsid w:val="009D3EE7"/>
    <w:rsid w:val="009F182E"/>
    <w:rsid w:val="00A42B64"/>
    <w:rsid w:val="00A50AB2"/>
    <w:rsid w:val="00A70CAC"/>
    <w:rsid w:val="00A84AB6"/>
    <w:rsid w:val="00A95049"/>
    <w:rsid w:val="00A95EB8"/>
    <w:rsid w:val="00AB25C0"/>
    <w:rsid w:val="00B41AEC"/>
    <w:rsid w:val="00B47176"/>
    <w:rsid w:val="00B65378"/>
    <w:rsid w:val="00B94CD8"/>
    <w:rsid w:val="00BD37DD"/>
    <w:rsid w:val="00BF0B1F"/>
    <w:rsid w:val="00BF4D9B"/>
    <w:rsid w:val="00C20119"/>
    <w:rsid w:val="00C44093"/>
    <w:rsid w:val="00C529B0"/>
    <w:rsid w:val="00C60E65"/>
    <w:rsid w:val="00C62132"/>
    <w:rsid w:val="00C809F7"/>
    <w:rsid w:val="00CA6B68"/>
    <w:rsid w:val="00D47D72"/>
    <w:rsid w:val="00D60A87"/>
    <w:rsid w:val="00DB1F3F"/>
    <w:rsid w:val="00DC42F4"/>
    <w:rsid w:val="00DE0701"/>
    <w:rsid w:val="00E06DD2"/>
    <w:rsid w:val="00E259B5"/>
    <w:rsid w:val="00E27B11"/>
    <w:rsid w:val="00E62AC4"/>
    <w:rsid w:val="00E649DB"/>
    <w:rsid w:val="00EA3049"/>
    <w:rsid w:val="00EA7D7C"/>
    <w:rsid w:val="00EB22BC"/>
    <w:rsid w:val="00F16F21"/>
    <w:rsid w:val="00F1752E"/>
    <w:rsid w:val="00F34915"/>
    <w:rsid w:val="00F35A08"/>
    <w:rsid w:val="00F531E6"/>
    <w:rsid w:val="00F66409"/>
    <w:rsid w:val="00F7245A"/>
    <w:rsid w:val="00FF0CDA"/>
    <w:rsid w:val="36AE7D9C"/>
    <w:rsid w:val="495F6C0C"/>
    <w:rsid w:val="6C8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308E5C-AB11-4A27-BD2D-EBA2046A3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844</Characters>
  <Lines>7</Lines>
  <Paragraphs>1</Paragraphs>
  <TotalTime>291</TotalTime>
  <ScaleCrop>false</ScaleCrop>
  <LinksUpToDate>false</LinksUpToDate>
  <CharactersWithSpaces>990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2017-07-03T02:27:00Z</dcterms:created>
  <dc:creator>clny</dc:creator>
  <cp:lastModifiedBy>唐.JF</cp:lastModifiedBy>
  <cp:lastPrinted>2021-01-18T00:58:00Z</cp:lastPrinted>
  <dcterms:modified xsi:type="dcterms:W3CDTF">2021-12-15T02:02:24Z</dcterms:modified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24B181DF97B74EF0B2F9F12639D34ABC</vt:lpwstr>
  </property>
</Properties>
</file>