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39" w:rsidRDefault="00D54439">
      <w:pPr>
        <w:spacing w:line="4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D54439" w:rsidRDefault="00D54439">
      <w:pPr>
        <w:snapToGrid w:val="0"/>
        <w:spacing w:line="72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>
        <w:rPr>
          <w:rFonts w:ascii="方正小标宋_GBK" w:eastAsia="方正小标宋_GBK" w:hAnsi="Times New Roman"/>
          <w:bCs/>
          <w:sz w:val="44"/>
          <w:szCs w:val="44"/>
        </w:rPr>
        <w:t>202</w:t>
      </w:r>
      <w:r w:rsidR="00531D50">
        <w:rPr>
          <w:rFonts w:ascii="方正小标宋_GBK" w:eastAsia="方正小标宋_GBK" w:hAnsi="Times New Roman"/>
          <w:bCs/>
          <w:sz w:val="44"/>
          <w:szCs w:val="44"/>
        </w:rPr>
        <w:t>1</w:t>
      </w:r>
      <w:r>
        <w:rPr>
          <w:rFonts w:ascii="方正小标宋_GBK" w:eastAsia="方正小标宋_GBK" w:hAnsi="Times New Roman" w:hint="eastAsia"/>
          <w:bCs/>
          <w:sz w:val="44"/>
          <w:szCs w:val="44"/>
        </w:rPr>
        <w:t>年度重庆市科技进步奖公示内容</w:t>
      </w:r>
    </w:p>
    <w:p w:rsidR="00D54439" w:rsidRDefault="00D54439">
      <w:pPr>
        <w:spacing w:line="460" w:lineRule="exact"/>
        <w:jc w:val="center"/>
        <w:rPr>
          <w:rFonts w:ascii="方正仿宋_GBK" w:eastAsia="方正仿宋_GBK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691"/>
        <w:gridCol w:w="599"/>
        <w:gridCol w:w="570"/>
        <w:gridCol w:w="4515"/>
        <w:gridCol w:w="1557"/>
        <w:gridCol w:w="1980"/>
        <w:gridCol w:w="2703"/>
        <w:gridCol w:w="1770"/>
      </w:tblGrid>
      <w:tr w:rsidR="00D54439" w:rsidRPr="0091017A" w:rsidTr="00B935DF">
        <w:tc>
          <w:tcPr>
            <w:tcW w:w="482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项目名称</w:t>
            </w:r>
          </w:p>
        </w:tc>
        <w:tc>
          <w:tcPr>
            <w:tcW w:w="217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提名单位</w:t>
            </w:r>
          </w:p>
        </w:tc>
        <w:tc>
          <w:tcPr>
            <w:tcW w:w="188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提名种类</w:t>
            </w:r>
          </w:p>
        </w:tc>
        <w:tc>
          <w:tcPr>
            <w:tcW w:w="179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提名等级</w:t>
            </w:r>
          </w:p>
        </w:tc>
        <w:tc>
          <w:tcPr>
            <w:tcW w:w="1418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项目简介</w:t>
            </w:r>
          </w:p>
        </w:tc>
        <w:tc>
          <w:tcPr>
            <w:tcW w:w="489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主要完成人</w:t>
            </w:r>
          </w:p>
        </w:tc>
        <w:tc>
          <w:tcPr>
            <w:tcW w:w="622" w:type="pct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hint="eastAsia"/>
                <w:b/>
              </w:rPr>
              <w:t>主要完成单位</w:t>
            </w:r>
          </w:p>
        </w:tc>
        <w:tc>
          <w:tcPr>
            <w:tcW w:w="1405" w:type="pct"/>
            <w:gridSpan w:val="2"/>
            <w:vAlign w:val="center"/>
          </w:tcPr>
          <w:p w:rsidR="00D54439" w:rsidRPr="0091017A" w:rsidRDefault="00D54439" w:rsidP="0091017A">
            <w:pPr>
              <w:spacing w:line="240" w:lineRule="atLeast"/>
              <w:jc w:val="center"/>
              <w:rPr>
                <w:rFonts w:ascii="宋体"/>
                <w:b/>
                <w:color w:val="000000"/>
                <w:sz w:val="24"/>
                <w:szCs w:val="32"/>
              </w:rPr>
            </w:pPr>
            <w:r w:rsidRPr="0091017A">
              <w:rPr>
                <w:rFonts w:ascii="宋体" w:hAnsi="宋体" w:hint="eastAsia"/>
                <w:b/>
                <w:color w:val="000000"/>
                <w:sz w:val="24"/>
                <w:szCs w:val="32"/>
              </w:rPr>
              <w:t>主要知识产权和标准规范</w:t>
            </w:r>
          </w:p>
          <w:p w:rsidR="00D54439" w:rsidRPr="0091017A" w:rsidRDefault="00D54439" w:rsidP="0091017A">
            <w:pPr>
              <w:spacing w:line="240" w:lineRule="atLeast"/>
              <w:jc w:val="center"/>
              <w:rPr>
                <w:b/>
              </w:rPr>
            </w:pPr>
            <w:r w:rsidRPr="0091017A">
              <w:rPr>
                <w:rFonts w:ascii="宋体" w:hAnsi="宋体" w:hint="eastAsia"/>
                <w:b/>
                <w:color w:val="000000"/>
                <w:sz w:val="24"/>
                <w:szCs w:val="32"/>
              </w:rPr>
              <w:t>等目录</w:t>
            </w:r>
          </w:p>
        </w:tc>
      </w:tr>
      <w:tr w:rsidR="00D54439" w:rsidRPr="0091017A" w:rsidTr="00B935DF">
        <w:trPr>
          <w:trHeight w:val="550"/>
        </w:trPr>
        <w:tc>
          <w:tcPr>
            <w:tcW w:w="482" w:type="pct"/>
            <w:vMerge w:val="restart"/>
            <w:vAlign w:val="center"/>
          </w:tcPr>
          <w:p w:rsidR="00D54439" w:rsidRPr="00B935DF" w:rsidRDefault="00450496" w:rsidP="0045049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晶须增强超细硬质合金制备关键技术开发及应用</w:t>
            </w:r>
          </w:p>
        </w:tc>
        <w:tc>
          <w:tcPr>
            <w:tcW w:w="217" w:type="pct"/>
            <w:vMerge w:val="restart"/>
            <w:vAlign w:val="center"/>
          </w:tcPr>
          <w:p w:rsidR="00450496" w:rsidRPr="00B935DF" w:rsidRDefault="00450496" w:rsidP="0045049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</w:t>
            </w:r>
            <w:proofErr w:type="gramStart"/>
            <w:r w:rsidRPr="00B935DF">
              <w:rPr>
                <w:rFonts w:hint="eastAsia"/>
                <w:kern w:val="0"/>
                <w:sz w:val="24"/>
                <w:szCs w:val="24"/>
              </w:rPr>
              <w:t>两江新区</w:t>
            </w:r>
            <w:proofErr w:type="gramEnd"/>
            <w:r w:rsidRPr="00B935DF">
              <w:rPr>
                <w:rFonts w:hint="eastAsia"/>
                <w:kern w:val="0"/>
                <w:sz w:val="24"/>
                <w:szCs w:val="24"/>
              </w:rPr>
              <w:t>科技创新局</w:t>
            </w:r>
          </w:p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重庆市科技进步奖</w:t>
            </w:r>
          </w:p>
        </w:tc>
        <w:tc>
          <w:tcPr>
            <w:tcW w:w="179" w:type="pct"/>
            <w:vMerge w:val="restart"/>
            <w:vAlign w:val="center"/>
          </w:tcPr>
          <w:p w:rsidR="00D54439" w:rsidRPr="00B935DF" w:rsidRDefault="00450496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三</w:t>
            </w:r>
            <w:r w:rsidR="00D54439" w:rsidRPr="00B935DF">
              <w:rPr>
                <w:rFonts w:hint="eastAsia"/>
                <w:kern w:val="0"/>
                <w:sz w:val="24"/>
                <w:szCs w:val="24"/>
              </w:rPr>
              <w:t>等奖</w:t>
            </w:r>
          </w:p>
        </w:tc>
        <w:tc>
          <w:tcPr>
            <w:tcW w:w="1418" w:type="pct"/>
            <w:vMerge w:val="restart"/>
            <w:vAlign w:val="center"/>
          </w:tcPr>
          <w:p w:rsidR="00450496" w:rsidRDefault="00450496" w:rsidP="0045049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本项目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围绕超细</w:t>
            </w:r>
            <w:proofErr w:type="gramStart"/>
            <w:r w:rsidRPr="00032556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032556">
              <w:rPr>
                <w:rFonts w:hint="eastAsia"/>
                <w:kern w:val="0"/>
                <w:sz w:val="24"/>
                <w:szCs w:val="24"/>
              </w:rPr>
              <w:t>硬质合金制备中核心和瓶颈技术开展创新开发，以</w:t>
            </w:r>
            <w:r w:rsidRPr="00032556">
              <w:rPr>
                <w:kern w:val="0"/>
                <w:sz w:val="24"/>
                <w:szCs w:val="24"/>
              </w:rPr>
              <w:t>WC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、</w:t>
            </w:r>
            <w:proofErr w:type="spellStart"/>
            <w:r w:rsidRPr="00032556">
              <w:rPr>
                <w:kern w:val="0"/>
                <w:sz w:val="24"/>
                <w:szCs w:val="24"/>
              </w:rPr>
              <w:t>TiC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粉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为基体，</w:t>
            </w:r>
            <w:r w:rsidRPr="00032556">
              <w:rPr>
                <w:kern w:val="0"/>
                <w:sz w:val="24"/>
                <w:szCs w:val="24"/>
              </w:rPr>
              <w:t>Co</w:t>
            </w:r>
            <w:r>
              <w:rPr>
                <w:rFonts w:hint="eastAsia"/>
                <w:kern w:val="0"/>
                <w:sz w:val="24"/>
                <w:szCs w:val="24"/>
              </w:rPr>
              <w:t>粉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为粘结相，</w:t>
            </w:r>
            <w:r w:rsidRPr="00032556">
              <w:rPr>
                <w:kern w:val="0"/>
                <w:sz w:val="24"/>
                <w:szCs w:val="24"/>
              </w:rPr>
              <w:t>VC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、</w:t>
            </w:r>
            <w:r w:rsidRPr="00032556">
              <w:rPr>
                <w:kern w:val="0"/>
                <w:sz w:val="24"/>
                <w:szCs w:val="24"/>
              </w:rPr>
              <w:t>Cr</w:t>
            </w:r>
            <w:r w:rsidRPr="00B935DF">
              <w:rPr>
                <w:kern w:val="0"/>
                <w:sz w:val="24"/>
                <w:szCs w:val="24"/>
              </w:rPr>
              <w:t>3</w:t>
            </w:r>
            <w:r w:rsidRPr="00032556">
              <w:rPr>
                <w:kern w:val="0"/>
                <w:sz w:val="24"/>
                <w:szCs w:val="24"/>
              </w:rPr>
              <w:t>C</w:t>
            </w:r>
            <w:r w:rsidRPr="00B935DF">
              <w:rPr>
                <w:kern w:val="0"/>
                <w:sz w:val="24"/>
                <w:szCs w:val="24"/>
              </w:rPr>
              <w:t>2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、</w:t>
            </w:r>
            <w:proofErr w:type="spellStart"/>
            <w:r w:rsidRPr="00032556">
              <w:rPr>
                <w:kern w:val="0"/>
                <w:sz w:val="24"/>
                <w:szCs w:val="24"/>
              </w:rPr>
              <w:t>TaC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和</w:t>
            </w:r>
            <w:proofErr w:type="spellStart"/>
            <w:r w:rsidRPr="00032556">
              <w:rPr>
                <w:kern w:val="0"/>
                <w:sz w:val="24"/>
                <w:szCs w:val="24"/>
              </w:rPr>
              <w:t>NbC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粉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为晶粒长大抑制剂，</w:t>
            </w:r>
            <w:r>
              <w:rPr>
                <w:rFonts w:hint="eastAsia"/>
                <w:kern w:val="0"/>
                <w:sz w:val="24"/>
                <w:szCs w:val="24"/>
              </w:rPr>
              <w:t>通过揭示</w:t>
            </w:r>
            <w:r>
              <w:rPr>
                <w:kern w:val="0"/>
                <w:sz w:val="24"/>
                <w:szCs w:val="24"/>
              </w:rPr>
              <w:t>WC</w:t>
            </w:r>
            <w:r>
              <w:rPr>
                <w:rFonts w:hint="eastAsia"/>
                <w:kern w:val="0"/>
                <w:sz w:val="24"/>
                <w:szCs w:val="24"/>
              </w:rPr>
              <w:t>晶粒长大的抑制机理和粘结相马氏体相变的影响规律，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优化晶粒长大抑制剂成分和调整低压烧结工艺，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实现了超细</w:t>
            </w:r>
            <w:proofErr w:type="gramStart"/>
            <w:r w:rsidRPr="00BC645D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BC645D">
              <w:rPr>
                <w:rFonts w:hint="eastAsia"/>
                <w:kern w:val="0"/>
                <w:sz w:val="24"/>
                <w:szCs w:val="24"/>
              </w:rPr>
              <w:t>硬质合金界面组织精</w:t>
            </w:r>
            <w:r>
              <w:rPr>
                <w:rFonts w:hint="eastAsia"/>
                <w:kern w:val="0"/>
                <w:sz w:val="24"/>
                <w:szCs w:val="24"/>
              </w:rPr>
              <w:t>准调控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和</w:t>
            </w:r>
            <w:r>
              <w:rPr>
                <w:rFonts w:hint="eastAsia"/>
                <w:kern w:val="0"/>
                <w:sz w:val="24"/>
                <w:szCs w:val="24"/>
              </w:rPr>
              <w:t>整体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结构</w:t>
            </w:r>
            <w:r>
              <w:rPr>
                <w:rFonts w:hint="eastAsia"/>
                <w:kern w:val="0"/>
                <w:sz w:val="24"/>
                <w:szCs w:val="24"/>
              </w:rPr>
              <w:t>智能设计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rFonts w:hint="eastAsia"/>
                <w:kern w:val="0"/>
                <w:sz w:val="24"/>
                <w:szCs w:val="24"/>
              </w:rPr>
              <w:t>开发出</w:t>
            </w:r>
            <w:r w:rsidRPr="00A65955">
              <w:rPr>
                <w:rFonts w:hint="eastAsia"/>
                <w:kern w:val="0"/>
                <w:sz w:val="24"/>
                <w:szCs w:val="24"/>
              </w:rPr>
              <w:t>高强韧超细</w:t>
            </w:r>
            <w:proofErr w:type="gramStart"/>
            <w:r w:rsidRPr="00A65955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A65955">
              <w:rPr>
                <w:rFonts w:hint="eastAsia"/>
                <w:kern w:val="0"/>
                <w:sz w:val="24"/>
                <w:szCs w:val="24"/>
              </w:rPr>
              <w:t>硬质合金制备工艺技术</w:t>
            </w:r>
            <w:r>
              <w:rPr>
                <w:rFonts w:hint="eastAsia"/>
                <w:kern w:val="0"/>
                <w:sz w:val="24"/>
                <w:szCs w:val="24"/>
              </w:rPr>
              <w:t>，解决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了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晶粒长大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抑制剂对超细</w:t>
            </w:r>
            <w:proofErr w:type="gramStart"/>
            <w:r w:rsidRPr="00032556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032556">
              <w:rPr>
                <w:rFonts w:hint="eastAsia"/>
                <w:kern w:val="0"/>
                <w:sz w:val="24"/>
                <w:szCs w:val="24"/>
              </w:rPr>
              <w:t>硬质合金强度和韧性</w:t>
            </w:r>
            <w:r>
              <w:rPr>
                <w:rFonts w:hint="eastAsia"/>
                <w:kern w:val="0"/>
                <w:sz w:val="24"/>
                <w:szCs w:val="24"/>
              </w:rPr>
              <w:t>造成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不</w:t>
            </w:r>
            <w:r>
              <w:rPr>
                <w:rFonts w:hint="eastAsia"/>
                <w:kern w:val="0"/>
                <w:sz w:val="24"/>
                <w:szCs w:val="24"/>
              </w:rPr>
              <w:t>良效果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的</w:t>
            </w:r>
            <w:r>
              <w:rPr>
                <w:rFonts w:hint="eastAsia"/>
                <w:kern w:val="0"/>
                <w:sz w:val="24"/>
                <w:szCs w:val="24"/>
              </w:rPr>
              <w:t>经久</w:t>
            </w:r>
            <w:r w:rsidRPr="00032556">
              <w:rPr>
                <w:rFonts w:hint="eastAsia"/>
                <w:kern w:val="0"/>
                <w:sz w:val="24"/>
                <w:szCs w:val="24"/>
              </w:rPr>
              <w:t>难题；</w:t>
            </w:r>
            <w:r>
              <w:rPr>
                <w:rFonts w:hint="eastAsia"/>
                <w:kern w:val="0"/>
                <w:sz w:val="24"/>
                <w:szCs w:val="24"/>
              </w:rPr>
              <w:t>首创采用</w:t>
            </w:r>
            <w:proofErr w:type="spellStart"/>
            <w:r w:rsidRPr="00BC645D">
              <w:rPr>
                <w:kern w:val="0"/>
                <w:sz w:val="24"/>
                <w:szCs w:val="24"/>
              </w:rPr>
              <w:t>WC</w:t>
            </w:r>
            <w:proofErr w:type="spellEnd"/>
            <w:r w:rsidRPr="00BC645D">
              <w:rPr>
                <w:rFonts w:hint="eastAsia"/>
                <w:kern w:val="0"/>
                <w:sz w:val="24"/>
                <w:szCs w:val="24"/>
              </w:rPr>
              <w:t>纤维晶须</w:t>
            </w:r>
            <w:r>
              <w:rPr>
                <w:rFonts w:hint="eastAsia"/>
                <w:kern w:val="0"/>
                <w:sz w:val="24"/>
                <w:szCs w:val="24"/>
              </w:rPr>
              <w:t>来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改善</w:t>
            </w:r>
            <w:r>
              <w:rPr>
                <w:rFonts w:hint="eastAsia"/>
                <w:kern w:val="0"/>
                <w:sz w:val="24"/>
                <w:szCs w:val="24"/>
              </w:rPr>
              <w:t>硬质合金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微观结构，开发出</w:t>
            </w:r>
            <w:r w:rsidRPr="00F52605">
              <w:rPr>
                <w:kern w:val="0"/>
                <w:sz w:val="24"/>
                <w:szCs w:val="24"/>
              </w:rPr>
              <w:t>WC</w:t>
            </w:r>
            <w:r w:rsidRPr="00F52605">
              <w:rPr>
                <w:rFonts w:hint="eastAsia"/>
                <w:kern w:val="0"/>
                <w:sz w:val="24"/>
                <w:szCs w:val="24"/>
              </w:rPr>
              <w:t>纤维晶须增强超细</w:t>
            </w:r>
            <w:proofErr w:type="gramStart"/>
            <w:r w:rsidRPr="00F52605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F52605">
              <w:rPr>
                <w:rFonts w:hint="eastAsia"/>
                <w:kern w:val="0"/>
                <w:sz w:val="24"/>
                <w:szCs w:val="24"/>
              </w:rPr>
              <w:t>硬质合金制备工艺技术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进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lastRenderedPageBreak/>
              <w:t>一步提高了超细</w:t>
            </w:r>
            <w:proofErr w:type="gramStart"/>
            <w:r w:rsidRPr="00BC645D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BC645D">
              <w:rPr>
                <w:rFonts w:hint="eastAsia"/>
                <w:kern w:val="0"/>
                <w:sz w:val="24"/>
                <w:szCs w:val="24"/>
              </w:rPr>
              <w:t>硬质合金的综合性能</w:t>
            </w:r>
            <w:r>
              <w:rPr>
                <w:rFonts w:hint="eastAsia"/>
                <w:kern w:val="0"/>
                <w:sz w:val="24"/>
                <w:szCs w:val="24"/>
              </w:rPr>
              <w:t>；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针对不同的应用场景，开发出</w:t>
            </w:r>
            <w:r w:rsidRPr="00A65955">
              <w:rPr>
                <w:rFonts w:hint="eastAsia"/>
                <w:kern w:val="0"/>
                <w:sz w:val="24"/>
                <w:szCs w:val="24"/>
              </w:rPr>
              <w:t>梯度结构超细</w:t>
            </w:r>
            <w:proofErr w:type="gramStart"/>
            <w:r w:rsidRPr="00A65955"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A65955">
              <w:rPr>
                <w:rFonts w:hint="eastAsia"/>
                <w:kern w:val="0"/>
                <w:sz w:val="24"/>
                <w:szCs w:val="24"/>
              </w:rPr>
              <w:t>硬质合金制备工艺技术</w:t>
            </w:r>
            <w:r>
              <w:rPr>
                <w:rFonts w:hint="eastAsia"/>
                <w:kern w:val="0"/>
                <w:sz w:val="24"/>
                <w:szCs w:val="24"/>
              </w:rPr>
              <w:t>，在超细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硬质合金材料强韧化技术和工程应用领域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方面取得</w:t>
            </w:r>
            <w:r>
              <w:rPr>
                <w:rFonts w:hint="eastAsia"/>
                <w:kern w:val="0"/>
                <w:sz w:val="24"/>
                <w:szCs w:val="24"/>
              </w:rPr>
              <w:t>了重要</w:t>
            </w:r>
            <w:r w:rsidRPr="00BC645D">
              <w:rPr>
                <w:rFonts w:hint="eastAsia"/>
                <w:kern w:val="0"/>
                <w:sz w:val="24"/>
                <w:szCs w:val="24"/>
              </w:rPr>
              <w:t>突破。</w:t>
            </w:r>
          </w:p>
          <w:p w:rsidR="00450496" w:rsidRDefault="00450496" w:rsidP="0045049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利用本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项</w:t>
            </w:r>
            <w:r>
              <w:rPr>
                <w:rFonts w:hint="eastAsia"/>
                <w:kern w:val="0"/>
                <w:sz w:val="24"/>
                <w:szCs w:val="24"/>
              </w:rPr>
              <w:t>目相关技术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开发出</w:t>
            </w:r>
            <w:r>
              <w:rPr>
                <w:rFonts w:hint="eastAsia"/>
                <w:kern w:val="0"/>
                <w:sz w:val="24"/>
                <w:szCs w:val="24"/>
              </w:rPr>
              <w:t>一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系列高附加值</w:t>
            </w:r>
            <w:r>
              <w:rPr>
                <w:rFonts w:hint="eastAsia"/>
                <w:kern w:val="0"/>
                <w:sz w:val="24"/>
                <w:szCs w:val="24"/>
              </w:rPr>
              <w:t>超细晶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硬质合金刀具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产品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，如微钻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铣刀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Pr="001863E5">
              <w:rPr>
                <w:rFonts w:hint="eastAsia"/>
                <w:kern w:val="0"/>
                <w:sz w:val="24"/>
                <w:szCs w:val="24"/>
              </w:rPr>
              <w:t>数控车削刀、齿轮刀具等</w:t>
            </w:r>
            <w:r>
              <w:rPr>
                <w:rFonts w:hint="eastAsia"/>
                <w:kern w:val="0"/>
                <w:sz w:val="24"/>
                <w:szCs w:val="24"/>
              </w:rPr>
              <w:t>。经第三方检测机构测试，该项目开发的超细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晶</w:t>
            </w:r>
            <w:proofErr w:type="gramEnd"/>
            <w:r w:rsidRPr="001863E5">
              <w:rPr>
                <w:rFonts w:hint="eastAsia"/>
                <w:kern w:val="0"/>
                <w:sz w:val="24"/>
                <w:szCs w:val="24"/>
              </w:rPr>
              <w:t>硬质合金刀具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产品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与</w:t>
            </w:r>
            <w:r>
              <w:rPr>
                <w:rFonts w:hint="eastAsia"/>
                <w:kern w:val="0"/>
                <w:sz w:val="24"/>
                <w:szCs w:val="24"/>
              </w:rPr>
              <w:t>市场上通用的高档硬质合金刀具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产品相比，</w:t>
            </w:r>
            <w:r>
              <w:rPr>
                <w:rFonts w:hint="eastAsia"/>
                <w:kern w:val="0"/>
                <w:sz w:val="24"/>
                <w:szCs w:val="24"/>
              </w:rPr>
              <w:t>不仅具有相当的硬度和耐磨性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rFonts w:hint="eastAsia"/>
                <w:kern w:val="0"/>
                <w:sz w:val="24"/>
                <w:szCs w:val="24"/>
              </w:rPr>
              <w:t>还在断裂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强度</w:t>
            </w:r>
            <w:r>
              <w:rPr>
                <w:rFonts w:hint="eastAsia"/>
                <w:kern w:val="0"/>
                <w:sz w:val="24"/>
                <w:szCs w:val="24"/>
              </w:rPr>
              <w:t>和冲击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韧性</w:t>
            </w:r>
            <w:r>
              <w:rPr>
                <w:rFonts w:hint="eastAsia"/>
                <w:kern w:val="0"/>
                <w:sz w:val="24"/>
                <w:szCs w:val="24"/>
              </w:rPr>
              <w:t>等性能</w:t>
            </w:r>
            <w:r w:rsidRPr="001863E5">
              <w:rPr>
                <w:rFonts w:hint="eastAsia"/>
                <w:kern w:val="0"/>
                <w:sz w:val="24"/>
                <w:szCs w:val="24"/>
              </w:rPr>
              <w:t>指标</w:t>
            </w:r>
            <w:r>
              <w:rPr>
                <w:rFonts w:hint="eastAsia"/>
                <w:kern w:val="0"/>
                <w:sz w:val="24"/>
                <w:szCs w:val="24"/>
              </w:rPr>
              <w:t>上更胜一筹。该项目的相关技术成果由</w:t>
            </w:r>
            <w:r w:rsidR="004C53DE" w:rsidRPr="004C53DE">
              <w:rPr>
                <w:rFonts w:hint="eastAsia"/>
                <w:kern w:val="0"/>
                <w:sz w:val="24"/>
                <w:szCs w:val="24"/>
              </w:rPr>
              <w:t>第三方评价机构</w:t>
            </w:r>
            <w:r>
              <w:rPr>
                <w:rFonts w:hint="eastAsia"/>
                <w:kern w:val="0"/>
                <w:sz w:val="24"/>
                <w:szCs w:val="24"/>
              </w:rPr>
              <w:t>进行成</w:t>
            </w:r>
            <w:r w:rsidRPr="00431B61">
              <w:rPr>
                <w:rFonts w:hint="eastAsia"/>
                <w:kern w:val="0"/>
                <w:sz w:val="24"/>
                <w:szCs w:val="24"/>
              </w:rPr>
              <w:t>果评价，认定整体技术水平达到国内领先水平。</w:t>
            </w:r>
          </w:p>
          <w:p w:rsidR="00D54439" w:rsidRPr="00B935DF" w:rsidRDefault="00450496" w:rsidP="00B935D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本项目获授权国家发明专利</w:t>
            </w:r>
            <w:r>
              <w:rPr>
                <w:kern w:val="0"/>
                <w:sz w:val="24"/>
                <w:szCs w:val="24"/>
              </w:rPr>
              <w:t>12</w:t>
            </w:r>
            <w:r>
              <w:rPr>
                <w:rFonts w:hint="eastAsia"/>
                <w:kern w:val="0"/>
                <w:sz w:val="24"/>
                <w:szCs w:val="24"/>
              </w:rPr>
              <w:t>项、实用新型专利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项；制定国家标准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项、行业标准</w:t>
            </w: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项。该</w:t>
            </w:r>
            <w:r w:rsidRPr="00C041B0">
              <w:rPr>
                <w:rFonts w:hint="eastAsia"/>
                <w:kern w:val="0"/>
                <w:sz w:val="24"/>
                <w:szCs w:val="24"/>
              </w:rPr>
              <w:t>项目的相关技术</w:t>
            </w:r>
            <w:r>
              <w:rPr>
                <w:rFonts w:hint="eastAsia"/>
                <w:kern w:val="0"/>
                <w:sz w:val="24"/>
                <w:szCs w:val="24"/>
              </w:rPr>
              <w:t>及产品推广应用后，近三年实现了销售收入</w:t>
            </w:r>
            <w:r>
              <w:rPr>
                <w:kern w:val="0"/>
                <w:sz w:val="24"/>
                <w:szCs w:val="24"/>
              </w:rPr>
              <w:t>5.38</w:t>
            </w:r>
            <w:r>
              <w:rPr>
                <w:rFonts w:hint="eastAsia"/>
                <w:kern w:val="0"/>
                <w:sz w:val="24"/>
                <w:szCs w:val="24"/>
              </w:rPr>
              <w:t>亿元，毛利</w:t>
            </w:r>
            <w:r>
              <w:rPr>
                <w:kern w:val="0"/>
                <w:sz w:val="24"/>
                <w:szCs w:val="24"/>
              </w:rPr>
              <w:t>1.35</w:t>
            </w:r>
            <w:r>
              <w:rPr>
                <w:rFonts w:hint="eastAsia"/>
                <w:kern w:val="0"/>
                <w:sz w:val="24"/>
                <w:szCs w:val="24"/>
              </w:rPr>
              <w:t>亿元。</w:t>
            </w:r>
          </w:p>
        </w:tc>
        <w:tc>
          <w:tcPr>
            <w:tcW w:w="489" w:type="pct"/>
            <w:vMerge w:val="restar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lastRenderedPageBreak/>
              <w:t>姜爱民、朱维波、佘欣未、戴新、杨泽鑫、史文、唐丽梅</w:t>
            </w:r>
          </w:p>
        </w:tc>
        <w:tc>
          <w:tcPr>
            <w:tcW w:w="622" w:type="pct"/>
            <w:vMerge w:val="restar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重庆市科学技术研究院、西南大学、重庆工具厂有限责任公司、重庆市金泽鑫科技有限公司、重庆锑玛精密工具有限公司</w:t>
            </w:r>
          </w:p>
        </w:tc>
        <w:tc>
          <w:tcPr>
            <w:tcW w:w="849" w:type="pct"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557" w:type="pct"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专利权人</w:t>
            </w:r>
          </w:p>
        </w:tc>
      </w:tr>
      <w:tr w:rsidR="00D54439" w:rsidRPr="0091017A" w:rsidTr="00B935DF">
        <w:trPr>
          <w:trHeight w:val="432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一种含</w:t>
            </w:r>
            <w:r w:rsidRPr="00B935DF">
              <w:rPr>
                <w:kern w:val="0"/>
                <w:sz w:val="24"/>
                <w:szCs w:val="24"/>
              </w:rPr>
              <w:t>WC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纤维晶须增强硬质合金的制备方法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重庆市科学技术研究院</w:t>
            </w:r>
          </w:p>
        </w:tc>
      </w:tr>
      <w:tr w:rsidR="00D54439" w:rsidRPr="0091017A" w:rsidTr="00B935DF">
        <w:trPr>
          <w:trHeight w:val="383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大切削量刀具用超细硬质合金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西南大学</w:t>
            </w:r>
          </w:p>
        </w:tc>
      </w:tr>
      <w:tr w:rsidR="00D54439" w:rsidRPr="0091017A" w:rsidTr="00B935DF">
        <w:trPr>
          <w:trHeight w:val="460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纳米</w:t>
            </w:r>
            <w:r w:rsidRPr="00B935DF">
              <w:rPr>
                <w:kern w:val="0"/>
                <w:sz w:val="24"/>
                <w:szCs w:val="24"/>
              </w:rPr>
              <w:t>WC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晶须的制备方法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重庆市科学技术研究院</w:t>
            </w:r>
          </w:p>
        </w:tc>
      </w:tr>
      <w:tr w:rsidR="00D54439" w:rsidRPr="0091017A" w:rsidTr="00B935DF">
        <w:trPr>
          <w:trHeight w:val="328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kern w:val="0"/>
                <w:sz w:val="24"/>
                <w:szCs w:val="24"/>
              </w:rPr>
              <w:t>YT15</w:t>
            </w:r>
            <w:r w:rsidRPr="00B935DF">
              <w:rPr>
                <w:rFonts w:hint="eastAsia"/>
                <w:kern w:val="0"/>
                <w:sz w:val="24"/>
                <w:szCs w:val="24"/>
              </w:rPr>
              <w:t>硬质合金渗氮烧结工艺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重庆市科学技术研究院</w:t>
            </w:r>
          </w:p>
        </w:tc>
      </w:tr>
      <w:tr w:rsidR="00D54439" w:rsidRPr="0091017A" w:rsidTr="00B935DF">
        <w:trPr>
          <w:trHeight w:val="420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用于采矿用旋转钻进切削钻头的硬质合金及其制备方法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重庆市科学技术研究院</w:t>
            </w:r>
          </w:p>
        </w:tc>
      </w:tr>
      <w:tr w:rsidR="00D54439" w:rsidRPr="0091017A" w:rsidTr="00B935DF">
        <w:trPr>
          <w:trHeight w:val="888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可用于精密加工</w:t>
            </w:r>
            <w:proofErr w:type="gramStart"/>
            <w:r w:rsidRPr="00B935DF">
              <w:rPr>
                <w:rFonts w:hint="eastAsia"/>
                <w:kern w:val="0"/>
                <w:sz w:val="24"/>
                <w:szCs w:val="24"/>
              </w:rPr>
              <w:t>半切顶插齿刀</w:t>
            </w:r>
            <w:proofErr w:type="gramEnd"/>
            <w:r w:rsidRPr="00B935DF">
              <w:rPr>
                <w:rFonts w:hint="eastAsia"/>
                <w:kern w:val="0"/>
                <w:sz w:val="24"/>
                <w:szCs w:val="24"/>
              </w:rPr>
              <w:t>的齿轮磨床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重庆工具厂有限责任公司</w:t>
            </w:r>
          </w:p>
        </w:tc>
      </w:tr>
      <w:tr w:rsidR="00D54439" w:rsidRPr="0091017A" w:rsidTr="00B935DF">
        <w:trPr>
          <w:trHeight w:val="413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异形件硬度检测装置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重庆工具厂有限责任公司</w:t>
            </w:r>
          </w:p>
        </w:tc>
      </w:tr>
      <w:tr w:rsidR="00D54439" w:rsidRPr="0091017A" w:rsidTr="00B935DF">
        <w:trPr>
          <w:trHeight w:val="349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35DF">
              <w:rPr>
                <w:rFonts w:hint="eastAsia"/>
                <w:kern w:val="0"/>
                <w:sz w:val="24"/>
                <w:szCs w:val="24"/>
              </w:rPr>
              <w:t>拉刀校直</w:t>
            </w:r>
            <w:proofErr w:type="gramEnd"/>
            <w:r w:rsidRPr="00B935DF">
              <w:rPr>
                <w:rFonts w:hint="eastAsia"/>
                <w:kern w:val="0"/>
                <w:sz w:val="24"/>
                <w:szCs w:val="24"/>
              </w:rPr>
              <w:t>装置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重庆工具厂有限责任公司</w:t>
            </w:r>
          </w:p>
        </w:tc>
      </w:tr>
      <w:tr w:rsidR="00D54439" w:rsidRPr="0091017A" w:rsidTr="00B935DF">
        <w:trPr>
          <w:trHeight w:val="312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磨齿形</w:t>
            </w:r>
            <w:r w:rsidR="00B935DF">
              <w:rPr>
                <w:rFonts w:hint="eastAsia"/>
                <w:kern w:val="0"/>
                <w:sz w:val="24"/>
                <w:szCs w:val="24"/>
              </w:rPr>
              <w:t>夹具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重庆工具厂有限责任公司</w:t>
            </w:r>
          </w:p>
        </w:tc>
      </w:tr>
      <w:tr w:rsidR="00D54439" w:rsidRPr="0091017A" w:rsidTr="00B935DF">
        <w:trPr>
          <w:trHeight w:val="70"/>
        </w:trPr>
        <w:tc>
          <w:tcPr>
            <w:tcW w:w="48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D54439" w:rsidRPr="00B935DF" w:rsidRDefault="00D54439" w:rsidP="0080579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一种加工工具包装装置</w:t>
            </w:r>
          </w:p>
        </w:tc>
        <w:tc>
          <w:tcPr>
            <w:tcW w:w="557" w:type="pct"/>
            <w:vAlign w:val="center"/>
          </w:tcPr>
          <w:p w:rsidR="00D54439" w:rsidRPr="00B935DF" w:rsidRDefault="00450496" w:rsidP="00B935D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B935DF">
              <w:rPr>
                <w:rFonts w:hint="eastAsia"/>
                <w:kern w:val="0"/>
                <w:sz w:val="24"/>
                <w:szCs w:val="24"/>
              </w:rPr>
              <w:t>重庆市金泽鑫科技有限公司</w:t>
            </w:r>
          </w:p>
        </w:tc>
      </w:tr>
    </w:tbl>
    <w:p w:rsidR="00D54439" w:rsidRDefault="00D54439" w:rsidP="000350FB">
      <w:pPr>
        <w:spacing w:line="20" w:lineRule="exact"/>
        <w:jc w:val="center"/>
      </w:pPr>
    </w:p>
    <w:sectPr w:rsidR="00D54439" w:rsidSect="00145FCF">
      <w:headerReference w:type="default" r:id="rId8"/>
      <w:pgSz w:w="16838" w:h="11906" w:orient="landscape"/>
      <w:pgMar w:top="1418" w:right="567" w:bottom="567" w:left="56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9B" w:rsidRDefault="0088069B" w:rsidP="00065A06">
      <w:r>
        <w:separator/>
      </w:r>
    </w:p>
  </w:endnote>
  <w:endnote w:type="continuationSeparator" w:id="0">
    <w:p w:rsidR="0088069B" w:rsidRDefault="0088069B" w:rsidP="0006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仿宋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仿宋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9B" w:rsidRDefault="0088069B" w:rsidP="00065A06">
      <w:r>
        <w:separator/>
      </w:r>
    </w:p>
  </w:footnote>
  <w:footnote w:type="continuationSeparator" w:id="0">
    <w:p w:rsidR="0088069B" w:rsidRDefault="0088069B" w:rsidP="00065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9" w:rsidRDefault="00D54439" w:rsidP="0045049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4471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A0AA2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ED2899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E76B51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870A6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D8EDF8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0C6E4D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D12292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745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C4AE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52"/>
    <w:rsid w:val="00010BA1"/>
    <w:rsid w:val="00032556"/>
    <w:rsid w:val="000350FB"/>
    <w:rsid w:val="00065A06"/>
    <w:rsid w:val="000E116F"/>
    <w:rsid w:val="001249A7"/>
    <w:rsid w:val="00145FCF"/>
    <w:rsid w:val="001542EA"/>
    <w:rsid w:val="001823BD"/>
    <w:rsid w:val="001863E5"/>
    <w:rsid w:val="0019558C"/>
    <w:rsid w:val="001D438F"/>
    <w:rsid w:val="002C081B"/>
    <w:rsid w:val="002F29A8"/>
    <w:rsid w:val="003749D7"/>
    <w:rsid w:val="0040358D"/>
    <w:rsid w:val="00431B61"/>
    <w:rsid w:val="00450496"/>
    <w:rsid w:val="00450E3D"/>
    <w:rsid w:val="004B268B"/>
    <w:rsid w:val="004C53DE"/>
    <w:rsid w:val="0051028C"/>
    <w:rsid w:val="00531D50"/>
    <w:rsid w:val="00565183"/>
    <w:rsid w:val="005A723C"/>
    <w:rsid w:val="006817B9"/>
    <w:rsid w:val="0068220A"/>
    <w:rsid w:val="006A0FA8"/>
    <w:rsid w:val="006A60F2"/>
    <w:rsid w:val="006E0A45"/>
    <w:rsid w:val="007B0824"/>
    <w:rsid w:val="007B2E5E"/>
    <w:rsid w:val="007D5F6B"/>
    <w:rsid w:val="00805798"/>
    <w:rsid w:val="00844FFD"/>
    <w:rsid w:val="00845B35"/>
    <w:rsid w:val="00870252"/>
    <w:rsid w:val="008729FF"/>
    <w:rsid w:val="008759B0"/>
    <w:rsid w:val="0088069B"/>
    <w:rsid w:val="00882194"/>
    <w:rsid w:val="008D21A0"/>
    <w:rsid w:val="008F662C"/>
    <w:rsid w:val="009077EA"/>
    <w:rsid w:val="0091017A"/>
    <w:rsid w:val="009A445C"/>
    <w:rsid w:val="009C5539"/>
    <w:rsid w:val="00A65955"/>
    <w:rsid w:val="00A750A6"/>
    <w:rsid w:val="00A956DC"/>
    <w:rsid w:val="00B006A9"/>
    <w:rsid w:val="00B2277C"/>
    <w:rsid w:val="00B935DF"/>
    <w:rsid w:val="00BC645D"/>
    <w:rsid w:val="00BD32AD"/>
    <w:rsid w:val="00C041B0"/>
    <w:rsid w:val="00C21377"/>
    <w:rsid w:val="00C34FB9"/>
    <w:rsid w:val="00C7224E"/>
    <w:rsid w:val="00CB6324"/>
    <w:rsid w:val="00CD26D1"/>
    <w:rsid w:val="00D06834"/>
    <w:rsid w:val="00D46EC9"/>
    <w:rsid w:val="00D54439"/>
    <w:rsid w:val="00D56796"/>
    <w:rsid w:val="00DC48D9"/>
    <w:rsid w:val="00E00088"/>
    <w:rsid w:val="00E009ED"/>
    <w:rsid w:val="00EF2FC7"/>
    <w:rsid w:val="00EF3ADE"/>
    <w:rsid w:val="00F2794B"/>
    <w:rsid w:val="00F403DD"/>
    <w:rsid w:val="00F52605"/>
    <w:rsid w:val="00F526CB"/>
    <w:rsid w:val="00FD050B"/>
    <w:rsid w:val="01EB46C1"/>
    <w:rsid w:val="330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45FC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45FC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45F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45FC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99"/>
    <w:qFormat/>
    <w:locked/>
    <w:rsid w:val="0080579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C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45FC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45FC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45F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45FC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99"/>
    <w:qFormat/>
    <w:locked/>
    <w:rsid w:val="0080579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Xianquan Jiang</cp:lastModifiedBy>
  <cp:revision>4</cp:revision>
  <dcterms:created xsi:type="dcterms:W3CDTF">2021-09-06T08:38:00Z</dcterms:created>
  <dcterms:modified xsi:type="dcterms:W3CDTF">2021-09-06T09:55:00Z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